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11F" w:rsidRDefault="00BF3361" w:rsidP="00BF3361">
      <w:pPr>
        <w:spacing w:after="0"/>
        <w:jc w:val="right"/>
      </w:pPr>
      <w:r>
        <w:t>Проект</w:t>
      </w:r>
    </w:p>
    <w:tbl>
      <w:tblPr>
        <w:tblW w:w="15708" w:type="dxa"/>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767"/>
        <w:gridCol w:w="7941"/>
      </w:tblGrid>
      <w:tr w:rsidR="00654171" w:rsidTr="00654171">
        <w:tc>
          <w:tcPr>
            <w:tcW w:w="15708" w:type="dxa"/>
            <w:gridSpan w:val="2"/>
            <w:tcBorders>
              <w:top w:val="nil"/>
              <w:left w:val="nil"/>
              <w:bottom w:val="nil"/>
              <w:right w:val="nil"/>
            </w:tcBorders>
            <w:shd w:val="solid" w:color="FFFFFF" w:fill="auto"/>
          </w:tcPr>
          <w:p w:rsidR="0016711F" w:rsidRDefault="00654171">
            <w:pPr>
              <w:spacing w:after="0"/>
              <w:ind w:left="55" w:right="55"/>
              <w:jc w:val="center"/>
            </w:pPr>
            <w:proofErr w:type="gramStart"/>
            <w:r>
              <w:rPr>
                <w:rFonts w:ascii="Times New Roman" w:eastAsia="Times New Roman" w:hAnsi="Times New Roman" w:cs="Times New Roman"/>
                <w:b/>
                <w:color w:val="000000"/>
                <w:sz w:val="18"/>
              </w:rPr>
              <w:t>П</w:t>
            </w:r>
            <w:proofErr w:type="gramEnd"/>
            <w:r>
              <w:rPr>
                <w:rFonts w:ascii="Times New Roman" w:eastAsia="Times New Roman" w:hAnsi="Times New Roman" w:cs="Times New Roman"/>
                <w:b/>
                <w:color w:val="000000"/>
                <w:sz w:val="18"/>
              </w:rPr>
              <w:t xml:space="preserve"> А С П О Р Т</w:t>
            </w:r>
          </w:p>
        </w:tc>
      </w:tr>
      <w:tr w:rsidR="00654171" w:rsidTr="00654171">
        <w:tc>
          <w:tcPr>
            <w:tcW w:w="15708" w:type="dxa"/>
            <w:gridSpan w:val="2"/>
            <w:tcBorders>
              <w:top w:val="nil"/>
              <w:left w:val="nil"/>
              <w:bottom w:val="nil"/>
              <w:right w:val="nil"/>
            </w:tcBorders>
            <w:shd w:val="solid" w:color="FFFFFF" w:fill="auto"/>
          </w:tcPr>
          <w:p w:rsidR="0016711F" w:rsidRDefault="00654171">
            <w:pPr>
              <w:spacing w:after="0"/>
              <w:ind w:left="55" w:right="55"/>
              <w:jc w:val="center"/>
            </w:pPr>
            <w:r>
              <w:rPr>
                <w:rFonts w:ascii="Times New Roman" w:eastAsia="Times New Roman" w:hAnsi="Times New Roman" w:cs="Times New Roman"/>
                <w:b/>
                <w:color w:val="000000"/>
                <w:sz w:val="18"/>
              </w:rPr>
              <w:t>государственной программы</w:t>
            </w:r>
          </w:p>
        </w:tc>
      </w:tr>
      <w:tr w:rsidR="00654171" w:rsidTr="00654171">
        <w:tc>
          <w:tcPr>
            <w:tcW w:w="15708" w:type="dxa"/>
            <w:gridSpan w:val="2"/>
            <w:tcBorders>
              <w:top w:val="nil"/>
              <w:left w:val="nil"/>
              <w:bottom w:val="nil"/>
              <w:right w:val="nil"/>
            </w:tcBorders>
            <w:shd w:val="solid" w:color="FFFFFF" w:fill="auto"/>
          </w:tcPr>
          <w:p w:rsidR="0016711F" w:rsidRDefault="00654171">
            <w:pPr>
              <w:spacing w:after="0"/>
              <w:ind w:left="55" w:right="55"/>
              <w:jc w:val="center"/>
            </w:pPr>
            <w:r>
              <w:rPr>
                <w:rFonts w:ascii="Times New Roman" w:eastAsia="Times New Roman" w:hAnsi="Times New Roman" w:cs="Times New Roman"/>
                <w:b/>
                <w:color w:val="000000"/>
                <w:sz w:val="18"/>
              </w:rPr>
              <w:t>««Развитие здравоохранения»»</w:t>
            </w:r>
          </w:p>
        </w:tc>
      </w:tr>
      <w:tr w:rsidR="0016711F">
        <w:tc>
          <w:tcPr>
            <w:tcW w:w="15708" w:type="dxa"/>
            <w:tcBorders>
              <w:top w:val="nil"/>
              <w:left w:val="nil"/>
              <w:bottom w:val="nil"/>
              <w:right w:val="nil"/>
            </w:tcBorders>
            <w:shd w:val="solid" w:color="FFFFFF" w:fill="auto"/>
          </w:tcPr>
          <w:p w:rsidR="0016711F" w:rsidRDefault="0016711F">
            <w:pPr>
              <w:spacing w:after="0"/>
              <w:ind w:left="55" w:right="55"/>
              <w:jc w:val="center"/>
            </w:pPr>
          </w:p>
        </w:tc>
        <w:tc>
          <w:tcPr>
            <w:tcW w:w="15692" w:type="dxa"/>
            <w:tcBorders>
              <w:top w:val="nil"/>
              <w:left w:val="nil"/>
              <w:bottom w:val="nil"/>
              <w:right w:val="nil"/>
            </w:tcBorders>
            <w:shd w:val="solid" w:color="FFFFFF" w:fill="auto"/>
          </w:tcPr>
          <w:p w:rsidR="0016711F" w:rsidRDefault="0016711F">
            <w:pPr>
              <w:spacing w:after="0"/>
              <w:ind w:left="55" w:right="55"/>
              <w:jc w:val="center"/>
            </w:pPr>
          </w:p>
        </w:tc>
      </w:tr>
      <w:tr w:rsidR="00654171" w:rsidTr="00654171">
        <w:tc>
          <w:tcPr>
            <w:tcW w:w="15708" w:type="dxa"/>
            <w:gridSpan w:val="2"/>
            <w:tcBorders>
              <w:top w:val="nil"/>
              <w:left w:val="nil"/>
              <w:bottom w:val="nil"/>
              <w:right w:val="nil"/>
            </w:tcBorders>
            <w:shd w:val="solid" w:color="FFFFFF" w:fill="auto"/>
          </w:tcPr>
          <w:p w:rsidR="0016711F" w:rsidRDefault="00654171">
            <w:pPr>
              <w:spacing w:after="0"/>
              <w:ind w:left="55" w:right="55"/>
              <w:jc w:val="center"/>
            </w:pPr>
            <w:r>
              <w:rPr>
                <w:rFonts w:ascii="Times New Roman" w:eastAsia="Times New Roman" w:hAnsi="Times New Roman" w:cs="Times New Roman"/>
                <w:b/>
                <w:color w:val="000000"/>
                <w:sz w:val="18"/>
              </w:rPr>
              <w:t>1. Основные положения</w:t>
            </w:r>
          </w:p>
        </w:tc>
      </w:tr>
      <w:tr w:rsidR="0016711F">
        <w:tc>
          <w:tcPr>
            <w:tcW w:w="15708" w:type="dxa"/>
            <w:tcBorders>
              <w:top w:val="nil"/>
              <w:left w:val="nil"/>
              <w:bottom w:val="nil"/>
              <w:right w:val="nil"/>
            </w:tcBorders>
            <w:shd w:val="solid" w:color="FFFFFF" w:fill="auto"/>
          </w:tcPr>
          <w:p w:rsidR="0016711F" w:rsidRDefault="0016711F">
            <w:pPr>
              <w:spacing w:after="0"/>
              <w:ind w:left="55" w:right="55"/>
              <w:jc w:val="center"/>
            </w:pPr>
          </w:p>
        </w:tc>
        <w:tc>
          <w:tcPr>
            <w:tcW w:w="15692" w:type="dxa"/>
            <w:tcBorders>
              <w:top w:val="nil"/>
              <w:left w:val="nil"/>
              <w:bottom w:val="nil"/>
              <w:right w:val="nil"/>
            </w:tcBorders>
            <w:shd w:val="solid" w:color="FFFFFF" w:fill="auto"/>
          </w:tcPr>
          <w:p w:rsidR="0016711F" w:rsidRDefault="0016711F">
            <w:pPr>
              <w:spacing w:after="0"/>
              <w:ind w:left="55" w:right="55"/>
              <w:jc w:val="center"/>
            </w:pPr>
          </w:p>
        </w:tc>
      </w:tr>
      <w:tr w:rsidR="0016711F">
        <w:tc>
          <w:tcPr>
            <w:tcW w:w="1570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Куратор государственной программы</w:t>
            </w:r>
          </w:p>
        </w:tc>
        <w:tc>
          <w:tcPr>
            <w:tcW w:w="1569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Степанов Владимир Геннадьевич</w:t>
            </w:r>
          </w:p>
        </w:tc>
      </w:tr>
      <w:tr w:rsidR="0016711F">
        <w:tc>
          <w:tcPr>
            <w:tcW w:w="1570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Ответственный исполнитель государственной программы</w:t>
            </w:r>
          </w:p>
        </w:tc>
        <w:tc>
          <w:tcPr>
            <w:tcW w:w="1569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Степанов Владимир Геннадьевич</w:t>
            </w:r>
          </w:p>
        </w:tc>
      </w:tr>
      <w:tr w:rsidR="0016711F">
        <w:tc>
          <w:tcPr>
            <w:tcW w:w="15708" w:type="dxa"/>
            <w:tcBorders>
              <w:top w:val="nil"/>
              <w:left w:val="nil"/>
              <w:bottom w:val="nil"/>
              <w:right w:val="nil"/>
            </w:tcBorders>
            <w:shd w:val="solid" w:color="FFFFFF" w:fill="auto"/>
          </w:tcPr>
          <w:p w:rsidR="0016711F" w:rsidRDefault="0016711F">
            <w:pPr>
              <w:spacing w:after="0"/>
              <w:ind w:left="55" w:right="55"/>
            </w:pPr>
          </w:p>
        </w:tc>
        <w:tc>
          <w:tcPr>
            <w:tcW w:w="15692" w:type="dxa"/>
            <w:tcBorders>
              <w:top w:val="nil"/>
              <w:left w:val="nil"/>
              <w:bottom w:val="nil"/>
              <w:right w:val="nil"/>
            </w:tcBorders>
            <w:shd w:val="solid" w:color="FFFFFF" w:fill="auto"/>
          </w:tcPr>
          <w:p w:rsidR="0016711F" w:rsidRDefault="0016711F">
            <w:pPr>
              <w:spacing w:after="0"/>
              <w:ind w:left="55" w:right="55"/>
            </w:pPr>
          </w:p>
        </w:tc>
      </w:tr>
      <w:tr w:rsidR="0016711F">
        <w:tc>
          <w:tcPr>
            <w:tcW w:w="1570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Период реализации государственной программы</w:t>
            </w:r>
          </w:p>
        </w:tc>
        <w:tc>
          <w:tcPr>
            <w:tcW w:w="1569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Этап I: 2019 - 2023</w:t>
            </w:r>
          </w:p>
          <w:p w:rsidR="0016711F" w:rsidRDefault="00654171">
            <w:pPr>
              <w:spacing w:after="0"/>
              <w:ind w:left="55" w:right="55"/>
            </w:pPr>
            <w:r>
              <w:rPr>
                <w:rFonts w:ascii="Times New Roman" w:eastAsia="Times New Roman" w:hAnsi="Times New Roman" w:cs="Times New Roman"/>
                <w:color w:val="000000"/>
                <w:sz w:val="18"/>
              </w:rPr>
              <w:t>Этап II: 2024 - 2030</w:t>
            </w:r>
          </w:p>
          <w:p w:rsidR="0016711F" w:rsidRDefault="00654171">
            <w:pPr>
              <w:spacing w:after="0"/>
              <w:ind w:left="55" w:right="55"/>
            </w:pPr>
            <w:r>
              <w:rPr>
                <w:rFonts w:ascii="Times New Roman" w:eastAsia="Times New Roman" w:hAnsi="Times New Roman" w:cs="Times New Roman"/>
                <w:color w:val="000000"/>
                <w:sz w:val="18"/>
              </w:rPr>
              <w:t>Этап III: 2031 - 2035</w:t>
            </w:r>
          </w:p>
        </w:tc>
      </w:tr>
      <w:tr w:rsidR="0016711F">
        <w:tc>
          <w:tcPr>
            <w:tcW w:w="15708" w:type="dxa"/>
            <w:vMerge w:val="restart"/>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Цели государственной программы</w:t>
            </w:r>
          </w:p>
        </w:tc>
        <w:tc>
          <w:tcPr>
            <w:tcW w:w="1569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Цель 1 "Повышение ожидаемой продолжительности жизни до 80 лет к 2035 году"</w:t>
            </w:r>
          </w:p>
        </w:tc>
      </w:tr>
      <w:tr w:rsidR="0016711F">
        <w:tc>
          <w:tcPr>
            <w:tcW w:w="15708"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1569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Цель 2 "Снижение смертности от всех причин до 12,5 случая на 1000 населения к 2035 году"</w:t>
            </w:r>
          </w:p>
        </w:tc>
      </w:tr>
      <w:tr w:rsidR="0016711F">
        <w:tc>
          <w:tcPr>
            <w:tcW w:w="15708"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1569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Цель 3 "Повышение удовлетворенности населения медицинской помощью"</w:t>
            </w:r>
          </w:p>
        </w:tc>
      </w:tr>
      <w:tr w:rsidR="0016711F">
        <w:tc>
          <w:tcPr>
            <w:tcW w:w="1570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Направления (подпрограммы) государственной программы</w:t>
            </w:r>
          </w:p>
        </w:tc>
        <w:tc>
          <w:tcPr>
            <w:tcW w:w="1569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Направление (подпрограмма) 1 "Совершенствование оказания медицинской помощи, включая профилактику заболеваний и формирование здорового образа жизни"</w:t>
            </w:r>
          </w:p>
          <w:p w:rsidR="0016711F" w:rsidRDefault="00654171">
            <w:pPr>
              <w:spacing w:after="0"/>
              <w:ind w:left="55" w:right="55"/>
            </w:pPr>
            <w:r>
              <w:rPr>
                <w:rFonts w:ascii="Times New Roman" w:eastAsia="Times New Roman" w:hAnsi="Times New Roman" w:cs="Times New Roman"/>
                <w:color w:val="000000"/>
                <w:sz w:val="18"/>
              </w:rPr>
              <w:t>Направление (подпрограмма) 2 "Развитие медицинской реабилитации и санаторно-курортного лечения, в том числе детей"</w:t>
            </w:r>
          </w:p>
          <w:p w:rsidR="0016711F" w:rsidRDefault="00654171">
            <w:pPr>
              <w:spacing w:after="0"/>
              <w:ind w:left="55" w:right="55"/>
            </w:pPr>
            <w:r>
              <w:rPr>
                <w:rFonts w:ascii="Times New Roman" w:eastAsia="Times New Roman" w:hAnsi="Times New Roman" w:cs="Times New Roman"/>
                <w:color w:val="000000"/>
                <w:sz w:val="18"/>
              </w:rPr>
              <w:t>Направление (подпрограмма) 3 "Развитие кадровых ресурсов в здравоохранении"</w:t>
            </w:r>
          </w:p>
          <w:p w:rsidR="0016711F" w:rsidRDefault="00654171">
            <w:pPr>
              <w:spacing w:after="0"/>
              <w:ind w:left="55" w:right="55"/>
            </w:pPr>
            <w:r>
              <w:rPr>
                <w:rFonts w:ascii="Times New Roman" w:eastAsia="Times New Roman" w:hAnsi="Times New Roman" w:cs="Times New Roman"/>
                <w:color w:val="000000"/>
                <w:sz w:val="18"/>
              </w:rPr>
              <w:t>Направление (подпрограмма) 4 "Информационные технологии и управление развитием отрасли"</w:t>
            </w:r>
          </w:p>
          <w:p w:rsidR="0016711F" w:rsidRDefault="00654171">
            <w:pPr>
              <w:spacing w:after="0"/>
              <w:ind w:left="55" w:right="55"/>
            </w:pPr>
            <w:r>
              <w:rPr>
                <w:rFonts w:ascii="Times New Roman" w:eastAsia="Times New Roman" w:hAnsi="Times New Roman" w:cs="Times New Roman"/>
                <w:color w:val="000000"/>
                <w:sz w:val="18"/>
              </w:rPr>
              <w:t>Направление (подпрограмма) 5 "Организация обязательного медицинского страхования граждан Российской Федерации"</w:t>
            </w:r>
          </w:p>
        </w:tc>
      </w:tr>
      <w:tr w:rsidR="0016711F">
        <w:tc>
          <w:tcPr>
            <w:tcW w:w="1570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Объемы финансового обеспечения за весь период реализации</w:t>
            </w:r>
          </w:p>
        </w:tc>
        <w:tc>
          <w:tcPr>
            <w:tcW w:w="1569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99 671 517,42 тыс. рублей</w:t>
            </w:r>
          </w:p>
        </w:tc>
      </w:tr>
      <w:tr w:rsidR="0016711F">
        <w:tc>
          <w:tcPr>
            <w:tcW w:w="1570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Связь с национальными целями развития Российской Федерации/ государственной программой Российской Федерации</w:t>
            </w:r>
          </w:p>
        </w:tc>
        <w:tc>
          <w:tcPr>
            <w:tcW w:w="1569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Сохранение населения, укрепление здоровья и повышение благополучия людей, поддержка семьи/</w:t>
            </w:r>
          </w:p>
          <w:p w:rsidR="0016711F" w:rsidRDefault="00654171">
            <w:pPr>
              <w:spacing w:after="0"/>
              <w:ind w:left="55" w:right="55"/>
            </w:pPr>
            <w:r>
              <w:rPr>
                <w:rFonts w:ascii="Times New Roman" w:eastAsia="Times New Roman" w:hAnsi="Times New Roman" w:cs="Times New Roman"/>
                <w:color w:val="000000"/>
                <w:sz w:val="18"/>
              </w:rPr>
              <w:t>Развитие здравоохранения</w:t>
            </w:r>
          </w:p>
        </w:tc>
      </w:tr>
      <w:tr w:rsidR="0016711F">
        <w:tc>
          <w:tcPr>
            <w:tcW w:w="15708" w:type="dxa"/>
            <w:tcBorders>
              <w:top w:val="nil"/>
              <w:left w:val="nil"/>
              <w:bottom w:val="nil"/>
              <w:right w:val="nil"/>
            </w:tcBorders>
            <w:shd w:val="solid" w:color="FFFFFF" w:fill="auto"/>
            <w:vAlign w:val="bottom"/>
          </w:tcPr>
          <w:p w:rsidR="0016711F" w:rsidRDefault="0016711F">
            <w:pPr>
              <w:spacing w:after="0"/>
              <w:ind w:left="55" w:right="55"/>
            </w:pPr>
          </w:p>
        </w:tc>
        <w:tc>
          <w:tcPr>
            <w:tcW w:w="15692" w:type="dxa"/>
            <w:tcBorders>
              <w:top w:val="nil"/>
              <w:left w:val="nil"/>
              <w:bottom w:val="nil"/>
              <w:right w:val="nil"/>
            </w:tcBorders>
            <w:shd w:val="solid" w:color="FFFFFF" w:fill="auto"/>
            <w:vAlign w:val="bottom"/>
          </w:tcPr>
          <w:p w:rsidR="0016711F" w:rsidRDefault="0016711F">
            <w:pPr>
              <w:spacing w:after="0"/>
              <w:ind w:left="55" w:right="55"/>
            </w:pPr>
          </w:p>
        </w:tc>
      </w:tr>
    </w:tbl>
    <w:p w:rsidR="0016711F" w:rsidRDefault="0016711F">
      <w:pPr>
        <w:spacing w:after="0"/>
      </w:pPr>
    </w:p>
    <w:tbl>
      <w:tblPr>
        <w:tblW w:w="15708" w:type="dxa"/>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23"/>
        <w:gridCol w:w="1426"/>
        <w:gridCol w:w="834"/>
        <w:gridCol w:w="958"/>
        <w:gridCol w:w="809"/>
        <w:gridCol w:w="709"/>
        <w:gridCol w:w="335"/>
        <w:gridCol w:w="463"/>
        <w:gridCol w:w="463"/>
        <w:gridCol w:w="463"/>
        <w:gridCol w:w="463"/>
        <w:gridCol w:w="463"/>
        <w:gridCol w:w="463"/>
        <w:gridCol w:w="463"/>
        <w:gridCol w:w="463"/>
        <w:gridCol w:w="463"/>
        <w:gridCol w:w="463"/>
        <w:gridCol w:w="463"/>
        <w:gridCol w:w="463"/>
        <w:gridCol w:w="1662"/>
        <w:gridCol w:w="1666"/>
        <w:gridCol w:w="1440"/>
      </w:tblGrid>
      <w:tr w:rsidR="00654171" w:rsidTr="00654171">
        <w:tc>
          <w:tcPr>
            <w:tcW w:w="365" w:type="dxa"/>
            <w:gridSpan w:val="22"/>
            <w:tcBorders>
              <w:top w:val="nil"/>
              <w:left w:val="nil"/>
              <w:bottom w:val="nil"/>
              <w:right w:val="nil"/>
            </w:tcBorders>
            <w:shd w:val="solid" w:color="FFFFFF" w:fill="auto"/>
          </w:tcPr>
          <w:p w:rsidR="0016711F" w:rsidRDefault="00654171">
            <w:pPr>
              <w:spacing w:after="0"/>
              <w:ind w:left="55" w:right="55"/>
              <w:jc w:val="center"/>
            </w:pPr>
            <w:r>
              <w:rPr>
                <w:rFonts w:ascii="Times New Roman" w:eastAsia="Times New Roman" w:hAnsi="Times New Roman" w:cs="Times New Roman"/>
                <w:b/>
                <w:color w:val="000000"/>
                <w:sz w:val="18"/>
              </w:rPr>
              <w:t>2. Показатели государственной программы</w:t>
            </w:r>
          </w:p>
        </w:tc>
      </w:tr>
      <w:tr w:rsidR="00654171" w:rsidTr="00654171">
        <w:tc>
          <w:tcPr>
            <w:tcW w:w="365" w:type="dxa"/>
            <w:tcBorders>
              <w:top w:val="nil"/>
              <w:left w:val="nil"/>
              <w:bottom w:val="nil"/>
              <w:right w:val="nil"/>
            </w:tcBorders>
            <w:shd w:val="solid" w:color="FFFFFF" w:fill="auto"/>
          </w:tcPr>
          <w:p w:rsidR="0016711F" w:rsidRDefault="0016711F">
            <w:pPr>
              <w:spacing w:after="0"/>
              <w:ind w:left="55" w:right="55"/>
              <w:jc w:val="center"/>
            </w:pPr>
          </w:p>
        </w:tc>
        <w:tc>
          <w:tcPr>
            <w:tcW w:w="2294" w:type="dxa"/>
            <w:tcBorders>
              <w:top w:val="nil"/>
              <w:left w:val="nil"/>
              <w:bottom w:val="nil"/>
              <w:right w:val="nil"/>
            </w:tcBorders>
            <w:shd w:val="solid" w:color="FFFFFF" w:fill="auto"/>
          </w:tcPr>
          <w:p w:rsidR="0016711F" w:rsidRDefault="0016711F">
            <w:pPr>
              <w:spacing w:after="0"/>
              <w:ind w:left="55" w:right="55"/>
              <w:jc w:val="center"/>
            </w:pPr>
          </w:p>
        </w:tc>
        <w:tc>
          <w:tcPr>
            <w:tcW w:w="730" w:type="dxa"/>
            <w:tcBorders>
              <w:top w:val="nil"/>
              <w:left w:val="nil"/>
              <w:bottom w:val="nil"/>
              <w:right w:val="nil"/>
            </w:tcBorders>
            <w:shd w:val="solid" w:color="FFFFFF" w:fill="auto"/>
          </w:tcPr>
          <w:p w:rsidR="0016711F" w:rsidRDefault="0016711F">
            <w:pPr>
              <w:spacing w:after="0"/>
              <w:ind w:left="55" w:right="55"/>
              <w:jc w:val="center"/>
            </w:pPr>
          </w:p>
        </w:tc>
        <w:tc>
          <w:tcPr>
            <w:tcW w:w="730" w:type="dxa"/>
            <w:tcBorders>
              <w:top w:val="nil"/>
              <w:left w:val="nil"/>
              <w:bottom w:val="nil"/>
              <w:right w:val="nil"/>
            </w:tcBorders>
            <w:shd w:val="solid" w:color="FFFFFF" w:fill="auto"/>
          </w:tcPr>
          <w:p w:rsidR="0016711F" w:rsidRDefault="0016711F">
            <w:pPr>
              <w:spacing w:after="0"/>
              <w:ind w:left="55" w:right="55"/>
              <w:jc w:val="center"/>
            </w:pPr>
          </w:p>
        </w:tc>
        <w:tc>
          <w:tcPr>
            <w:tcW w:w="730" w:type="dxa"/>
            <w:tcBorders>
              <w:top w:val="nil"/>
              <w:left w:val="nil"/>
              <w:bottom w:val="nil"/>
              <w:right w:val="nil"/>
            </w:tcBorders>
            <w:shd w:val="solid" w:color="FFFFFF" w:fill="auto"/>
            <w:vAlign w:val="bottom"/>
          </w:tcPr>
          <w:p w:rsidR="0016711F" w:rsidRDefault="0016711F">
            <w:pPr>
              <w:spacing w:after="0"/>
              <w:ind w:left="55" w:right="55"/>
            </w:pPr>
          </w:p>
        </w:tc>
        <w:tc>
          <w:tcPr>
            <w:tcW w:w="602" w:type="dxa"/>
            <w:tcBorders>
              <w:top w:val="nil"/>
              <w:left w:val="nil"/>
              <w:bottom w:val="nil"/>
              <w:right w:val="nil"/>
            </w:tcBorders>
            <w:shd w:val="solid" w:color="FFFFFF" w:fill="auto"/>
            <w:vAlign w:val="bottom"/>
          </w:tcPr>
          <w:p w:rsidR="0016711F" w:rsidRDefault="0016711F">
            <w:pPr>
              <w:spacing w:after="0"/>
              <w:ind w:left="55" w:right="55"/>
            </w:pPr>
          </w:p>
        </w:tc>
        <w:tc>
          <w:tcPr>
            <w:tcW w:w="602" w:type="dxa"/>
            <w:tcBorders>
              <w:top w:val="nil"/>
              <w:left w:val="nil"/>
              <w:bottom w:val="nil"/>
              <w:right w:val="nil"/>
            </w:tcBorders>
            <w:shd w:val="solid" w:color="FFFFFF" w:fill="auto"/>
            <w:vAlign w:val="bottom"/>
          </w:tcPr>
          <w:p w:rsidR="0016711F" w:rsidRDefault="0016711F">
            <w:pPr>
              <w:spacing w:after="0"/>
              <w:ind w:left="55" w:right="55"/>
            </w:pPr>
          </w:p>
        </w:tc>
        <w:tc>
          <w:tcPr>
            <w:tcW w:w="602" w:type="dxa"/>
            <w:gridSpan w:val="12"/>
            <w:tcBorders>
              <w:top w:val="nil"/>
              <w:left w:val="nil"/>
              <w:bottom w:val="nil"/>
              <w:right w:val="nil"/>
            </w:tcBorders>
            <w:shd w:val="solid" w:color="FFFFFF" w:fill="auto"/>
            <w:vAlign w:val="bottom"/>
          </w:tcPr>
          <w:p w:rsidR="0016711F" w:rsidRDefault="0016711F">
            <w:pPr>
              <w:spacing w:after="0"/>
              <w:ind w:left="55" w:right="55"/>
            </w:pPr>
          </w:p>
        </w:tc>
        <w:tc>
          <w:tcPr>
            <w:tcW w:w="1211" w:type="dxa"/>
            <w:tcBorders>
              <w:top w:val="nil"/>
              <w:left w:val="nil"/>
              <w:bottom w:val="nil"/>
              <w:right w:val="nil"/>
            </w:tcBorders>
            <w:shd w:val="solid" w:color="FFFFFF" w:fill="auto"/>
            <w:vAlign w:val="bottom"/>
          </w:tcPr>
          <w:p w:rsidR="0016711F" w:rsidRDefault="0016711F">
            <w:pPr>
              <w:spacing w:after="0"/>
              <w:ind w:left="55" w:right="55"/>
            </w:pPr>
          </w:p>
        </w:tc>
        <w:tc>
          <w:tcPr>
            <w:tcW w:w="1211" w:type="dxa"/>
            <w:tcBorders>
              <w:top w:val="nil"/>
              <w:left w:val="nil"/>
              <w:bottom w:val="nil"/>
              <w:right w:val="nil"/>
            </w:tcBorders>
            <w:shd w:val="solid" w:color="FFFFFF" w:fill="auto"/>
            <w:vAlign w:val="bottom"/>
          </w:tcPr>
          <w:p w:rsidR="0016711F" w:rsidRDefault="0016711F">
            <w:pPr>
              <w:spacing w:after="0"/>
              <w:ind w:left="55" w:right="55"/>
            </w:pPr>
          </w:p>
        </w:tc>
        <w:tc>
          <w:tcPr>
            <w:tcW w:w="1211" w:type="dxa"/>
            <w:tcBorders>
              <w:top w:val="nil"/>
              <w:left w:val="nil"/>
              <w:bottom w:val="nil"/>
              <w:right w:val="nil"/>
            </w:tcBorders>
            <w:shd w:val="solid" w:color="FFFFFF" w:fill="auto"/>
            <w:vAlign w:val="bottom"/>
          </w:tcPr>
          <w:p w:rsidR="0016711F" w:rsidRDefault="0016711F">
            <w:pPr>
              <w:spacing w:after="0"/>
              <w:ind w:left="55" w:right="55"/>
            </w:pPr>
          </w:p>
        </w:tc>
      </w:tr>
      <w:tr w:rsidR="00654171" w:rsidTr="00654171">
        <w:tc>
          <w:tcPr>
            <w:tcW w:w="365" w:type="dxa"/>
            <w:vMerge w:val="restart"/>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 п/п</w:t>
            </w:r>
          </w:p>
        </w:tc>
        <w:tc>
          <w:tcPr>
            <w:tcW w:w="2294" w:type="dxa"/>
            <w:vMerge w:val="restart"/>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Наименование показателя</w:t>
            </w:r>
          </w:p>
        </w:tc>
        <w:tc>
          <w:tcPr>
            <w:tcW w:w="730" w:type="dxa"/>
            <w:vMerge w:val="restart"/>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Уровень показателя</w:t>
            </w:r>
          </w:p>
        </w:tc>
        <w:tc>
          <w:tcPr>
            <w:tcW w:w="730" w:type="dxa"/>
            <w:vMerge w:val="restart"/>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Признак возрастания/ убывания</w:t>
            </w:r>
          </w:p>
        </w:tc>
        <w:tc>
          <w:tcPr>
            <w:tcW w:w="730" w:type="dxa"/>
            <w:vMerge w:val="restart"/>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Единица измерения</w:t>
            </w:r>
          </w:p>
          <w:p w:rsidR="0016711F" w:rsidRDefault="00654171">
            <w:pPr>
              <w:spacing w:after="0"/>
              <w:ind w:left="55" w:right="55"/>
              <w:jc w:val="center"/>
            </w:pPr>
            <w:r>
              <w:rPr>
                <w:rFonts w:ascii="Times New Roman" w:eastAsia="Times New Roman" w:hAnsi="Times New Roman" w:cs="Times New Roman"/>
                <w:color w:val="000000"/>
                <w:sz w:val="18"/>
              </w:rPr>
              <w:t>(по ОКЕИ)</w:t>
            </w:r>
          </w:p>
        </w:tc>
        <w:tc>
          <w:tcPr>
            <w:tcW w:w="602"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Базовое значение</w:t>
            </w:r>
          </w:p>
        </w:tc>
        <w:tc>
          <w:tcPr>
            <w:tcW w:w="602" w:type="dxa"/>
            <w:gridSpan w:val="1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Значение показателя по годам</w:t>
            </w:r>
          </w:p>
        </w:tc>
        <w:tc>
          <w:tcPr>
            <w:tcW w:w="1211" w:type="dxa"/>
            <w:vMerge w:val="restart"/>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Документ</w:t>
            </w:r>
          </w:p>
        </w:tc>
        <w:tc>
          <w:tcPr>
            <w:tcW w:w="1211" w:type="dxa"/>
            <w:vMerge w:val="restart"/>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достижение показателя</w:t>
            </w:r>
          </w:p>
        </w:tc>
        <w:tc>
          <w:tcPr>
            <w:tcW w:w="1211" w:type="dxa"/>
            <w:vMerge w:val="restart"/>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Связь с показателями национальных целей</w:t>
            </w:r>
          </w:p>
        </w:tc>
      </w:tr>
      <w:tr w:rsidR="0016711F">
        <w:tc>
          <w:tcPr>
            <w:tcW w:w="365"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2294"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730"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730"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730"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значение</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год</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2024</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2025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2026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2027</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2028</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2029</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2030</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2031</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2032</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2033</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2034</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2035</w:t>
            </w:r>
          </w:p>
        </w:tc>
        <w:tc>
          <w:tcPr>
            <w:tcW w:w="1211"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1211"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1211"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r>
      <w:tr w:rsidR="0016711F">
        <w:tc>
          <w:tcPr>
            <w:tcW w:w="3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w:t>
            </w:r>
          </w:p>
        </w:tc>
        <w:tc>
          <w:tcPr>
            <w:tcW w:w="2294"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3</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4</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7</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8</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9</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10</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11</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12</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13</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14</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17</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18</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19</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21</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22</w:t>
            </w:r>
          </w:p>
        </w:tc>
      </w:tr>
      <w:tr w:rsidR="00654171" w:rsidTr="00654171">
        <w:tc>
          <w:tcPr>
            <w:tcW w:w="365" w:type="dxa"/>
            <w:gridSpan w:val="2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Цель государственной программы «Повышение ожидаемой продолжительности жизни до 80 лет к 2035 году»</w:t>
            </w:r>
          </w:p>
        </w:tc>
      </w:tr>
      <w:tr w:rsidR="0016711F">
        <w:tc>
          <w:tcPr>
            <w:tcW w:w="3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w:t>
            </w:r>
          </w:p>
        </w:tc>
        <w:tc>
          <w:tcPr>
            <w:tcW w:w="2294"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Ожидаемая продолжительно</w:t>
            </w:r>
            <w:r>
              <w:rPr>
                <w:rFonts w:ascii="Times New Roman" w:eastAsia="Times New Roman" w:hAnsi="Times New Roman" w:cs="Times New Roman"/>
                <w:color w:val="000000"/>
                <w:sz w:val="18"/>
              </w:rPr>
              <w:lastRenderedPageBreak/>
              <w:t>сть жизни при рождении</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lastRenderedPageBreak/>
              <w:t>ГП РФ, ГП</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Возрастание</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Год</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70</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2021</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73,21</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73,51</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74,1</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74,1</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74,1</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74,1</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77,48</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77,48</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77,48</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77,48</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77,48</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80</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 xml:space="preserve">Постановление "Государственная </w:t>
            </w:r>
            <w:r>
              <w:rPr>
                <w:rFonts w:ascii="Times New Roman" w:eastAsia="Times New Roman" w:hAnsi="Times New Roman" w:cs="Times New Roman"/>
                <w:color w:val="000000"/>
                <w:sz w:val="18"/>
              </w:rPr>
              <w:lastRenderedPageBreak/>
              <w:t>программа Российской Федерации "Развитие здравоохранения"" ПРАВИТЕЛЬСТВО РОССИЙСКОЙ ФЕДЕРАЦИИ от 26.12.2017 № 1640</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lastRenderedPageBreak/>
              <w:t>МИНИСТЕРСТВО ЗДРАВООХРАНЕ</w:t>
            </w:r>
            <w:r>
              <w:rPr>
                <w:rFonts w:ascii="Times New Roman" w:eastAsia="Times New Roman" w:hAnsi="Times New Roman" w:cs="Times New Roman"/>
                <w:color w:val="000000"/>
                <w:sz w:val="18"/>
              </w:rPr>
              <w:lastRenderedPageBreak/>
              <w:t>НИЯ ЧУВАШСКОЙ РЕСПУБЛИКИ</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lastRenderedPageBreak/>
              <w:t xml:space="preserve">Повышение ожидаемой </w:t>
            </w:r>
            <w:r>
              <w:rPr>
                <w:rFonts w:ascii="Times New Roman" w:eastAsia="Times New Roman" w:hAnsi="Times New Roman" w:cs="Times New Roman"/>
                <w:color w:val="000000"/>
                <w:sz w:val="18"/>
              </w:rPr>
              <w:lastRenderedPageBreak/>
              <w:t>продолжительности жизни до 78 лет.</w:t>
            </w:r>
          </w:p>
        </w:tc>
      </w:tr>
      <w:tr w:rsidR="0016711F">
        <w:tc>
          <w:tcPr>
            <w:tcW w:w="3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lastRenderedPageBreak/>
              <w:t>2.</w:t>
            </w:r>
          </w:p>
        </w:tc>
        <w:tc>
          <w:tcPr>
            <w:tcW w:w="2294"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Снижение заболеваемости туберкулезом, на 100 тыс. населения</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Убывание</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Человек</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30,1</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29,3</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28,6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28,6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28,6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28,6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28,6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28,6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28,6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28,6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28,6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28,6</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Постановление "Государственная программа Российской Федерации "Развитие здравоохранения"" ПРАВИТЕЛЬСТВО РОССИЙСКОЙ ФЕДЕРАЦИИ от 26.12.2017 № 1640</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МИНИСТЕРСТВО ЗДРАВООХРАНЕНИЯ ЧУВАШСКОЙ РЕСПУБЛИКИ</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Повышение ожидаемой продолжительности жизни до 78 лет.</w:t>
            </w:r>
          </w:p>
        </w:tc>
      </w:tr>
      <w:tr w:rsidR="0016711F">
        <w:tc>
          <w:tcPr>
            <w:tcW w:w="3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3.</w:t>
            </w:r>
          </w:p>
        </w:tc>
        <w:tc>
          <w:tcPr>
            <w:tcW w:w="2294"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Снижение заболеваемости гепатитом С, на 100 тыс. населения</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Убывание</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Человек</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14,32</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13,13</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11,95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11,95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11,95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11,95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11,95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11,95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11,95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11,95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11,95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11,95</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Постановление "Государственная программа Российской Федерации "Развитие здравоохранения"" ПРАВИТЕЛЬСТВО РОССИЙСКОЙ ФЕДЕРАЦИИ от 26.12.2017 № 1640</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МИНИСТЕРСТВО ЗДРАВООХРАНЕНИЯ ЧУВАШСКОЙ РЕСПУБЛИКИ</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Повышение ожидаемой продолжительности жизни до 78 лет.</w:t>
            </w:r>
          </w:p>
        </w:tc>
      </w:tr>
      <w:tr w:rsidR="0016711F">
        <w:tc>
          <w:tcPr>
            <w:tcW w:w="3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4.</w:t>
            </w:r>
          </w:p>
        </w:tc>
        <w:tc>
          <w:tcPr>
            <w:tcW w:w="2294"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Доля граждан, ведущих здоровый образ жизни, %</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Возрастание</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Процент</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15,2</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18,8</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19,5</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Протокол "Федеральный проект "Укрепление общественного здоровья"" ПРЕЗИДИУМ СОВЕТА ПРИ ПРЕЗИДЕНТЕ РОССИЙСКОЙ ФЕДЕРАЦИИ ПО СТРАТЕГИЧЕСКО</w:t>
            </w:r>
            <w:r>
              <w:rPr>
                <w:rFonts w:ascii="Times New Roman" w:eastAsia="Times New Roman" w:hAnsi="Times New Roman" w:cs="Times New Roman"/>
                <w:color w:val="000000"/>
                <w:sz w:val="18"/>
              </w:rPr>
              <w:lastRenderedPageBreak/>
              <w:t>МУ РАЗВИТИЮ И НАЦИОНАЛЬНЫМ ПРОЕКТАМСОВЕТА ПРИ ПРЕЗИДЕНТЕ РОССИЙСКОЙ ФЕДЕРАЦИИ ПО СТРАТЕГИЧЕСКОМУ РАЗВИТИЮ И НАЦИОНАЛЬНЫМ ПРОЕКТАМ от 25.12.2018 № 16</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lastRenderedPageBreak/>
              <w:t>МИНИСТЕРСТВО ЗДРАВООХРАНЕНИЯ ЧУВАШСКОЙ РЕСПУБЛИКИ</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Повышение ожидаемой продолжительности жизни до 78 лет.</w:t>
            </w:r>
          </w:p>
        </w:tc>
      </w:tr>
      <w:tr w:rsidR="0016711F">
        <w:tc>
          <w:tcPr>
            <w:tcW w:w="3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lastRenderedPageBreak/>
              <w:t>5.</w:t>
            </w:r>
          </w:p>
        </w:tc>
        <w:tc>
          <w:tcPr>
            <w:tcW w:w="2294"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Снижение заболеваемости ВИЧ, на 100 тыс. населения</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Убывание</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Человек</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24,9</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24,6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24,2</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24,2</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24,2</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24,2</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24,2</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24,2</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24,2</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24,2</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24,2</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24,2</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Постановление "Государственная программа Российской Федерации "Развитие здравоохранения"" ПРАВИТЕЛЬСТВО РОССИЙСКОЙ ФЕДЕРАЦИИ от 26.12.2017 № 1640</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МИНИСТЕРСТВО ЗДРАВООХРАНЕНИЯ ЧУВАШСКОЙ РЕСПУБЛИКИ</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Повышение ожидаемой продолжительности жизни до 78 лет.</w:t>
            </w:r>
          </w:p>
        </w:tc>
      </w:tr>
      <w:tr w:rsidR="00654171" w:rsidTr="00654171">
        <w:tc>
          <w:tcPr>
            <w:tcW w:w="365" w:type="dxa"/>
            <w:gridSpan w:val="2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Цель государственной программы «Снижение смертности от всех причин до 12,5 случая на 1000 населения к 2035 году»</w:t>
            </w:r>
          </w:p>
        </w:tc>
      </w:tr>
      <w:tr w:rsidR="0016711F">
        <w:tc>
          <w:tcPr>
            <w:tcW w:w="3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w:t>
            </w:r>
          </w:p>
        </w:tc>
        <w:tc>
          <w:tcPr>
            <w:tcW w:w="2294"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Младенческая смертность</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Убывание</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Промилле (0,1 процента)</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2021</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2,9</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2,8</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2,8</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2,8</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2,8</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2,8</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2,8</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2,8</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2,8</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2,8</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2,8</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2,8</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Указ "Указ Президента Российской Федерации " ПРЕЗИДЕНТ РОССИЙСКОЙ ФЕДЕРАЦИИ от 21.07.2020 № 474</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МИНИСТЕРСТВО ЗДРАВООХРАНЕНИЯ ЧУВАШСКОЙ РЕСПУБЛИКИ</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Повышение ожидаемой продолжительности жизни до 78 лет.</w:t>
            </w:r>
          </w:p>
        </w:tc>
      </w:tr>
      <w:tr w:rsidR="0016711F">
        <w:tc>
          <w:tcPr>
            <w:tcW w:w="3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w:t>
            </w:r>
          </w:p>
        </w:tc>
        <w:tc>
          <w:tcPr>
            <w:tcW w:w="2294"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Охват населения иммунизацией в рамках Национального календаря профилактических прививок не менее 95% от подлежащих иммунизации, %</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Возрастание</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Процент</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2021</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95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95</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Единый план по достижению национальных целей развития Российской федерации на период до 2024 года и на плановый период до 2030 года "Единый план по достижению национальных целей развития Российской Федерации " ПРАВИТЕЛЬСТВО РОССИЙСКОЙ ФЕДЕРАЦИИ от 01.10.2021 № 2765-р</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МИНИСТЕРСТВО ЗДРАВООХРАНЕНИЯ ЧУВАШСКОЙ РЕСПУБЛИКИ</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Повышение ожидаемой продолжительности жизни до 78 лет.</w:t>
            </w:r>
          </w:p>
        </w:tc>
      </w:tr>
      <w:tr w:rsidR="0016711F">
        <w:tc>
          <w:tcPr>
            <w:tcW w:w="3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3.</w:t>
            </w:r>
          </w:p>
        </w:tc>
        <w:tc>
          <w:tcPr>
            <w:tcW w:w="2294"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Доля лиц с болезнями системы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 %</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Возрастание</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Процент</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47</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2021</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80</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13,1</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13,1</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13</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12,9</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12,8</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12,7</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12,7</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12,7</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12,6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12,6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12,5</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Протокол "Федеральный проект "Борьба с сердечно-сосудистыми заболеваниями"" ПРЕЗИДИУМ СОВЕТА ПРИ ПРЕЗИДЕНТЕ РОССИЙСКОЙ ФЕДЕРАЦИИ ПО СТРАТЕГИЧЕСКОМУ РАЗВИТИЮ И НАЦИОНАЛЬНЫМ ПРОЕКТАМСОВЕТА ПРИ ПРЕЗИДЕНТЕ РОССИЙСКОЙ ФЕДЕРАЦИИ ПО СТРАТЕГИЧЕСКОМУ РАЗВИТИЮ И НАЦИОНАЛЬНЫМ ПРОЕКТАМ от 24.12.2018 № 16</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МИНИСТЕРСТВО ЗДРАВООХРАНЕНИЯ ЧУВАШСКОЙ РЕСПУБЛИКИ</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Повышение ожидаемой продолжительности жизни до 78 лет.</w:t>
            </w:r>
          </w:p>
        </w:tc>
      </w:tr>
      <w:tr w:rsidR="0016711F">
        <w:tc>
          <w:tcPr>
            <w:tcW w:w="3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4.</w:t>
            </w:r>
          </w:p>
        </w:tc>
        <w:tc>
          <w:tcPr>
            <w:tcW w:w="2294"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Смертность населения  от новообразований, на 100 тыс. населения</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Убывание</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Человек</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161,5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161,5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161,5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161,5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161,5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161,5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161,5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161,5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161,5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161,5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161,5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161,5</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Постановление "Государственная программа Российской Федерации "Развитие здравоохранения"" ПРАВИТЕЛЬСТВО РОССИЙСКОЙ ФЕДЕРАЦИИ от 26.12.2017 № 1640</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МИНИСТЕРСТВО ЗДРАВООХРАНЕНИЯ ЧУВАШСКОЙ РЕСПУБЛИКИ</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Повышение ожидаемой продолжительности жизни до 78 лет.</w:t>
            </w:r>
          </w:p>
        </w:tc>
      </w:tr>
      <w:tr w:rsidR="0016711F">
        <w:tc>
          <w:tcPr>
            <w:tcW w:w="3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5.</w:t>
            </w:r>
          </w:p>
        </w:tc>
        <w:tc>
          <w:tcPr>
            <w:tcW w:w="2294"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Смертность населения от болезней системы кровообращения, на 100 тыс. населения</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Убывание</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Человек</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549,6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549,6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549,6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549,6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549,6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549,6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549,6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549,6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549,6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549,6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549,6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549,6</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Единый план по достижению национальных целей развития Российской федерации на период до 2024 года и на плановый период до 2030 года "Единый план по достижению национальных целей развития Российской Федерации " ПРАВИТЕЛЬСТВО РОССИЙСКОЙ ФЕДЕРАЦИИ от 01.10.2021 № 2765-р</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МИНИСТЕРСТВО ЗДРАВООХРАНЕНИЯ ЧУВАШСКОЙ РЕСПУБЛИКИ</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Повышение ожидаемой продолжительности жизни до 78 лет.</w:t>
            </w:r>
          </w:p>
        </w:tc>
      </w:tr>
      <w:tr w:rsidR="00654171" w:rsidTr="00654171">
        <w:tc>
          <w:tcPr>
            <w:tcW w:w="365" w:type="dxa"/>
            <w:gridSpan w:val="2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Цель государственной программы «Повышение удовлетворенности населения медицинской помощью»</w:t>
            </w:r>
          </w:p>
        </w:tc>
      </w:tr>
      <w:tr w:rsidR="0016711F">
        <w:tc>
          <w:tcPr>
            <w:tcW w:w="3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w:t>
            </w:r>
          </w:p>
        </w:tc>
        <w:tc>
          <w:tcPr>
            <w:tcW w:w="2294"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Оценка общественного мнения по удовлетворенности населения медицинской помощью</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Возрастание</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Процент</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45</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2022</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54</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59</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59,6</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Перечень поручений Президента Российской Федерации "Перечень поручений Президента Российской Федерации по итогам заседания Совета при Президенте Российской Федерации по стратегическому развитию и национальным проектам" ПРЕЗИДЕНТ РОССИЙСКОЙ ФЕДЕРАЦИИ от 15.01.2022 № 54</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МИНИСТЕРСТВО ЗДРАВООХРАНЕНИЯ ЧУВАШСКОЙ РЕСПУБЛИКИ</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Повышение ожидаемой продолжительности жизни до 78 лет.</w:t>
            </w:r>
          </w:p>
        </w:tc>
      </w:tr>
      <w:tr w:rsidR="0016711F">
        <w:tc>
          <w:tcPr>
            <w:tcW w:w="3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w:t>
            </w:r>
          </w:p>
        </w:tc>
        <w:tc>
          <w:tcPr>
            <w:tcW w:w="2294"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 xml:space="preserve">Доля лиц с онкологическими заболеваниями, прошедших обследование и/или лечение в текущем году из числа состоящих под диспансерным наблюдением, % </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Возрастание</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Процент</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66,2</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2021</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80</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81,7</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Единый план по достижению национальных целей развития Российской федерации на период до 2024 года и на плановый период до 2030 года "Единый план по достижению национальных целей развития" ПРАВИТЕЛЬСТВО РОССИЙСКОЙ ФЕДЕРАЦИИ от 01.10.2021 № 2765-р</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МИНИСТЕРСТВО ЗДРАВООХРАНЕНИЯ ЧУВАШСКОЙ РЕСПУБЛИКИ</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Повышение ожидаемой продолжительности жизни до 78 лет.</w:t>
            </w:r>
          </w:p>
        </w:tc>
      </w:tr>
      <w:tr w:rsidR="0016711F">
        <w:tc>
          <w:tcPr>
            <w:tcW w:w="3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3.</w:t>
            </w:r>
          </w:p>
        </w:tc>
        <w:tc>
          <w:tcPr>
            <w:tcW w:w="2294"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Доля лиц с болезнями системы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Возрастание</w:t>
            </w:r>
          </w:p>
        </w:tc>
        <w:tc>
          <w:tcPr>
            <w:tcW w:w="73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Процент</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60</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2022</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80</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81,7</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60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Постановление Правительства РФ ""Об утверждении государственной программы Российской Федерации "Развитие здравоохранения"" ПРАВИТЕЛЬСТВО РОССИЙСКОЙ ФЕДЕРАЦИИ от 26.12.2017 № 1640</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МИНИСТЕРСТВО ЗДРАВООХРАНЕНИЯ ЧУВАШСКОЙ РЕСПУБЛИКИ</w:t>
            </w:r>
          </w:p>
        </w:tc>
        <w:tc>
          <w:tcPr>
            <w:tcW w:w="121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Повышение ожидаемой продолжительности жизни до 78 лет.</w:t>
            </w:r>
          </w:p>
        </w:tc>
      </w:tr>
      <w:tr w:rsidR="0016711F">
        <w:tc>
          <w:tcPr>
            <w:tcW w:w="365" w:type="dxa"/>
            <w:tcBorders>
              <w:top w:val="nil"/>
              <w:left w:val="nil"/>
              <w:bottom w:val="nil"/>
              <w:right w:val="nil"/>
            </w:tcBorders>
            <w:shd w:val="solid" w:color="FFFFFF" w:fill="auto"/>
          </w:tcPr>
          <w:p w:rsidR="0016711F" w:rsidRDefault="0016711F">
            <w:pPr>
              <w:spacing w:after="0"/>
              <w:ind w:left="55" w:right="55"/>
              <w:jc w:val="center"/>
            </w:pPr>
          </w:p>
        </w:tc>
        <w:tc>
          <w:tcPr>
            <w:tcW w:w="2294" w:type="dxa"/>
            <w:tcBorders>
              <w:top w:val="nil"/>
              <w:left w:val="nil"/>
              <w:bottom w:val="nil"/>
              <w:right w:val="nil"/>
            </w:tcBorders>
            <w:shd w:val="solid" w:color="FFFFFF" w:fill="auto"/>
          </w:tcPr>
          <w:p w:rsidR="0016711F" w:rsidRDefault="0016711F">
            <w:pPr>
              <w:spacing w:after="0"/>
              <w:ind w:left="55" w:right="55"/>
              <w:jc w:val="center"/>
            </w:pPr>
          </w:p>
        </w:tc>
        <w:tc>
          <w:tcPr>
            <w:tcW w:w="730" w:type="dxa"/>
            <w:tcBorders>
              <w:top w:val="nil"/>
              <w:left w:val="nil"/>
              <w:bottom w:val="nil"/>
              <w:right w:val="nil"/>
            </w:tcBorders>
            <w:shd w:val="solid" w:color="FFFFFF" w:fill="auto"/>
          </w:tcPr>
          <w:p w:rsidR="0016711F" w:rsidRDefault="0016711F">
            <w:pPr>
              <w:spacing w:after="0"/>
              <w:ind w:left="55" w:right="55"/>
              <w:jc w:val="center"/>
            </w:pPr>
          </w:p>
        </w:tc>
        <w:tc>
          <w:tcPr>
            <w:tcW w:w="730" w:type="dxa"/>
            <w:tcBorders>
              <w:top w:val="nil"/>
              <w:left w:val="nil"/>
              <w:bottom w:val="nil"/>
              <w:right w:val="nil"/>
            </w:tcBorders>
            <w:shd w:val="solid" w:color="FFFFFF" w:fill="auto"/>
          </w:tcPr>
          <w:p w:rsidR="0016711F" w:rsidRDefault="0016711F">
            <w:pPr>
              <w:spacing w:after="0"/>
              <w:ind w:left="55" w:right="55"/>
              <w:jc w:val="center"/>
            </w:pPr>
          </w:p>
        </w:tc>
        <w:tc>
          <w:tcPr>
            <w:tcW w:w="730" w:type="dxa"/>
            <w:tcBorders>
              <w:top w:val="nil"/>
              <w:left w:val="nil"/>
              <w:bottom w:val="nil"/>
              <w:right w:val="nil"/>
            </w:tcBorders>
            <w:shd w:val="solid" w:color="FFFFFF" w:fill="auto"/>
            <w:vAlign w:val="bottom"/>
          </w:tcPr>
          <w:p w:rsidR="0016711F" w:rsidRDefault="0016711F">
            <w:pPr>
              <w:spacing w:after="0"/>
              <w:ind w:left="55" w:right="55"/>
            </w:pPr>
          </w:p>
        </w:tc>
        <w:tc>
          <w:tcPr>
            <w:tcW w:w="602" w:type="dxa"/>
            <w:tcBorders>
              <w:top w:val="nil"/>
              <w:left w:val="nil"/>
              <w:bottom w:val="nil"/>
              <w:right w:val="nil"/>
            </w:tcBorders>
            <w:shd w:val="solid" w:color="FFFFFF" w:fill="auto"/>
            <w:vAlign w:val="bottom"/>
          </w:tcPr>
          <w:p w:rsidR="0016711F" w:rsidRDefault="0016711F">
            <w:pPr>
              <w:spacing w:after="0"/>
              <w:ind w:left="55" w:right="55"/>
            </w:pPr>
          </w:p>
        </w:tc>
        <w:tc>
          <w:tcPr>
            <w:tcW w:w="602" w:type="dxa"/>
            <w:tcBorders>
              <w:top w:val="nil"/>
              <w:left w:val="nil"/>
              <w:bottom w:val="nil"/>
              <w:right w:val="nil"/>
            </w:tcBorders>
            <w:shd w:val="solid" w:color="FFFFFF" w:fill="auto"/>
            <w:vAlign w:val="bottom"/>
          </w:tcPr>
          <w:p w:rsidR="0016711F" w:rsidRDefault="0016711F">
            <w:pPr>
              <w:spacing w:after="0"/>
              <w:ind w:left="55" w:right="55"/>
            </w:pPr>
          </w:p>
        </w:tc>
        <w:tc>
          <w:tcPr>
            <w:tcW w:w="602" w:type="dxa"/>
            <w:tcBorders>
              <w:top w:val="nil"/>
              <w:left w:val="nil"/>
              <w:bottom w:val="nil"/>
              <w:right w:val="nil"/>
            </w:tcBorders>
            <w:shd w:val="solid" w:color="FFFFFF" w:fill="auto"/>
            <w:vAlign w:val="bottom"/>
          </w:tcPr>
          <w:p w:rsidR="0016711F" w:rsidRDefault="0016711F">
            <w:pPr>
              <w:spacing w:after="0"/>
              <w:ind w:left="55" w:right="55"/>
            </w:pPr>
          </w:p>
        </w:tc>
        <w:tc>
          <w:tcPr>
            <w:tcW w:w="602" w:type="dxa"/>
            <w:tcBorders>
              <w:top w:val="nil"/>
              <w:left w:val="nil"/>
              <w:bottom w:val="nil"/>
              <w:right w:val="nil"/>
            </w:tcBorders>
            <w:shd w:val="solid" w:color="FFFFFF" w:fill="auto"/>
            <w:vAlign w:val="bottom"/>
          </w:tcPr>
          <w:p w:rsidR="0016711F" w:rsidRDefault="0016711F">
            <w:pPr>
              <w:spacing w:after="0"/>
              <w:ind w:left="55" w:right="55"/>
            </w:pPr>
          </w:p>
        </w:tc>
        <w:tc>
          <w:tcPr>
            <w:tcW w:w="602" w:type="dxa"/>
            <w:tcBorders>
              <w:top w:val="nil"/>
              <w:left w:val="nil"/>
              <w:bottom w:val="nil"/>
              <w:right w:val="nil"/>
            </w:tcBorders>
            <w:shd w:val="solid" w:color="FFFFFF" w:fill="auto"/>
            <w:vAlign w:val="bottom"/>
          </w:tcPr>
          <w:p w:rsidR="0016711F" w:rsidRDefault="0016711F">
            <w:pPr>
              <w:spacing w:after="0"/>
              <w:ind w:left="55" w:right="55"/>
            </w:pPr>
          </w:p>
        </w:tc>
        <w:tc>
          <w:tcPr>
            <w:tcW w:w="602" w:type="dxa"/>
            <w:tcBorders>
              <w:top w:val="nil"/>
              <w:left w:val="nil"/>
              <w:bottom w:val="nil"/>
              <w:right w:val="nil"/>
            </w:tcBorders>
            <w:shd w:val="solid" w:color="FFFFFF" w:fill="auto"/>
            <w:vAlign w:val="bottom"/>
          </w:tcPr>
          <w:p w:rsidR="0016711F" w:rsidRDefault="0016711F">
            <w:pPr>
              <w:spacing w:after="0"/>
              <w:ind w:left="55" w:right="55"/>
            </w:pPr>
          </w:p>
        </w:tc>
        <w:tc>
          <w:tcPr>
            <w:tcW w:w="602" w:type="dxa"/>
            <w:tcBorders>
              <w:top w:val="nil"/>
              <w:left w:val="nil"/>
              <w:bottom w:val="nil"/>
              <w:right w:val="nil"/>
            </w:tcBorders>
            <w:shd w:val="solid" w:color="FFFFFF" w:fill="auto"/>
            <w:vAlign w:val="bottom"/>
          </w:tcPr>
          <w:p w:rsidR="0016711F" w:rsidRDefault="0016711F">
            <w:pPr>
              <w:spacing w:after="0"/>
              <w:ind w:left="55" w:right="55"/>
            </w:pPr>
          </w:p>
        </w:tc>
        <w:tc>
          <w:tcPr>
            <w:tcW w:w="602" w:type="dxa"/>
            <w:tcBorders>
              <w:top w:val="nil"/>
              <w:left w:val="nil"/>
              <w:bottom w:val="nil"/>
              <w:right w:val="nil"/>
            </w:tcBorders>
            <w:shd w:val="solid" w:color="FFFFFF" w:fill="auto"/>
            <w:vAlign w:val="bottom"/>
          </w:tcPr>
          <w:p w:rsidR="0016711F" w:rsidRDefault="0016711F">
            <w:pPr>
              <w:spacing w:after="0"/>
              <w:ind w:left="55" w:right="55"/>
            </w:pPr>
          </w:p>
        </w:tc>
        <w:tc>
          <w:tcPr>
            <w:tcW w:w="602" w:type="dxa"/>
            <w:tcBorders>
              <w:top w:val="nil"/>
              <w:left w:val="nil"/>
              <w:bottom w:val="nil"/>
              <w:right w:val="nil"/>
            </w:tcBorders>
            <w:shd w:val="solid" w:color="FFFFFF" w:fill="auto"/>
            <w:vAlign w:val="bottom"/>
          </w:tcPr>
          <w:p w:rsidR="0016711F" w:rsidRDefault="0016711F">
            <w:pPr>
              <w:spacing w:after="0"/>
              <w:ind w:left="55" w:right="55"/>
            </w:pPr>
          </w:p>
        </w:tc>
        <w:tc>
          <w:tcPr>
            <w:tcW w:w="602" w:type="dxa"/>
            <w:tcBorders>
              <w:top w:val="nil"/>
              <w:left w:val="nil"/>
              <w:bottom w:val="nil"/>
              <w:right w:val="nil"/>
            </w:tcBorders>
            <w:shd w:val="solid" w:color="FFFFFF" w:fill="auto"/>
            <w:vAlign w:val="bottom"/>
          </w:tcPr>
          <w:p w:rsidR="0016711F" w:rsidRDefault="0016711F">
            <w:pPr>
              <w:spacing w:after="0"/>
              <w:ind w:left="55" w:right="55"/>
            </w:pPr>
          </w:p>
        </w:tc>
        <w:tc>
          <w:tcPr>
            <w:tcW w:w="602" w:type="dxa"/>
            <w:tcBorders>
              <w:top w:val="nil"/>
              <w:left w:val="nil"/>
              <w:bottom w:val="nil"/>
              <w:right w:val="nil"/>
            </w:tcBorders>
            <w:shd w:val="solid" w:color="FFFFFF" w:fill="auto"/>
            <w:vAlign w:val="bottom"/>
          </w:tcPr>
          <w:p w:rsidR="0016711F" w:rsidRDefault="0016711F">
            <w:pPr>
              <w:spacing w:after="0"/>
              <w:ind w:left="55" w:right="55"/>
            </w:pPr>
          </w:p>
        </w:tc>
        <w:tc>
          <w:tcPr>
            <w:tcW w:w="602" w:type="dxa"/>
            <w:tcBorders>
              <w:top w:val="nil"/>
              <w:left w:val="nil"/>
              <w:bottom w:val="nil"/>
              <w:right w:val="nil"/>
            </w:tcBorders>
            <w:shd w:val="solid" w:color="FFFFFF" w:fill="auto"/>
            <w:vAlign w:val="bottom"/>
          </w:tcPr>
          <w:p w:rsidR="0016711F" w:rsidRDefault="0016711F">
            <w:pPr>
              <w:spacing w:after="0"/>
              <w:ind w:left="55" w:right="55"/>
            </w:pPr>
          </w:p>
        </w:tc>
        <w:tc>
          <w:tcPr>
            <w:tcW w:w="602" w:type="dxa"/>
            <w:tcBorders>
              <w:top w:val="nil"/>
              <w:left w:val="nil"/>
              <w:bottom w:val="nil"/>
              <w:right w:val="nil"/>
            </w:tcBorders>
            <w:shd w:val="solid" w:color="FFFFFF" w:fill="auto"/>
            <w:vAlign w:val="bottom"/>
          </w:tcPr>
          <w:p w:rsidR="0016711F" w:rsidRDefault="0016711F">
            <w:pPr>
              <w:spacing w:after="0"/>
              <w:ind w:left="55" w:right="55"/>
            </w:pPr>
          </w:p>
        </w:tc>
        <w:tc>
          <w:tcPr>
            <w:tcW w:w="602" w:type="dxa"/>
            <w:tcBorders>
              <w:top w:val="nil"/>
              <w:left w:val="nil"/>
              <w:bottom w:val="nil"/>
              <w:right w:val="nil"/>
            </w:tcBorders>
            <w:shd w:val="solid" w:color="FFFFFF" w:fill="auto"/>
            <w:vAlign w:val="bottom"/>
          </w:tcPr>
          <w:p w:rsidR="0016711F" w:rsidRDefault="0016711F">
            <w:pPr>
              <w:spacing w:after="0"/>
              <w:ind w:left="55" w:right="55"/>
            </w:pPr>
          </w:p>
        </w:tc>
        <w:tc>
          <w:tcPr>
            <w:tcW w:w="1211" w:type="dxa"/>
            <w:tcBorders>
              <w:top w:val="nil"/>
              <w:left w:val="nil"/>
              <w:bottom w:val="nil"/>
              <w:right w:val="nil"/>
            </w:tcBorders>
            <w:shd w:val="solid" w:color="FFFFFF" w:fill="auto"/>
            <w:vAlign w:val="bottom"/>
          </w:tcPr>
          <w:p w:rsidR="0016711F" w:rsidRDefault="0016711F">
            <w:pPr>
              <w:spacing w:after="0"/>
              <w:ind w:left="55" w:right="55"/>
            </w:pPr>
          </w:p>
        </w:tc>
        <w:tc>
          <w:tcPr>
            <w:tcW w:w="1211" w:type="dxa"/>
            <w:tcBorders>
              <w:top w:val="nil"/>
              <w:left w:val="nil"/>
              <w:bottom w:val="nil"/>
              <w:right w:val="nil"/>
            </w:tcBorders>
            <w:shd w:val="solid" w:color="FFFFFF" w:fill="auto"/>
            <w:vAlign w:val="bottom"/>
          </w:tcPr>
          <w:p w:rsidR="0016711F" w:rsidRDefault="0016711F">
            <w:pPr>
              <w:spacing w:after="0"/>
              <w:ind w:left="55" w:right="55"/>
            </w:pPr>
          </w:p>
        </w:tc>
        <w:tc>
          <w:tcPr>
            <w:tcW w:w="1211" w:type="dxa"/>
            <w:tcBorders>
              <w:top w:val="nil"/>
              <w:left w:val="nil"/>
              <w:bottom w:val="nil"/>
              <w:right w:val="nil"/>
            </w:tcBorders>
            <w:shd w:val="solid" w:color="FFFFFF" w:fill="auto"/>
            <w:vAlign w:val="bottom"/>
          </w:tcPr>
          <w:p w:rsidR="0016711F" w:rsidRDefault="0016711F">
            <w:pPr>
              <w:spacing w:after="0"/>
              <w:ind w:left="55" w:right="55"/>
            </w:pPr>
          </w:p>
        </w:tc>
      </w:tr>
    </w:tbl>
    <w:p w:rsidR="0016711F" w:rsidRDefault="0016711F">
      <w:pPr>
        <w:spacing w:after="0"/>
      </w:pPr>
    </w:p>
    <w:tbl>
      <w:tblPr>
        <w:tblW w:w="15708" w:type="dxa"/>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431"/>
        <w:gridCol w:w="2373"/>
        <w:gridCol w:w="1110"/>
        <w:gridCol w:w="937"/>
        <w:gridCol w:w="821"/>
        <w:gridCol w:w="640"/>
        <w:gridCol w:w="657"/>
        <w:gridCol w:w="662"/>
        <w:gridCol w:w="673"/>
        <w:gridCol w:w="657"/>
        <w:gridCol w:w="651"/>
        <w:gridCol w:w="687"/>
        <w:gridCol w:w="685"/>
        <w:gridCol w:w="649"/>
        <w:gridCol w:w="654"/>
        <w:gridCol w:w="654"/>
        <w:gridCol w:w="658"/>
        <w:gridCol w:w="655"/>
        <w:gridCol w:w="1454"/>
      </w:tblGrid>
      <w:tr w:rsidR="00654171" w:rsidTr="00654171">
        <w:tc>
          <w:tcPr>
            <w:tcW w:w="457" w:type="dxa"/>
            <w:gridSpan w:val="19"/>
            <w:tcBorders>
              <w:top w:val="nil"/>
              <w:left w:val="nil"/>
              <w:bottom w:val="nil"/>
              <w:right w:val="nil"/>
            </w:tcBorders>
            <w:shd w:val="solid" w:color="FFFFFF" w:fill="auto"/>
          </w:tcPr>
          <w:p w:rsidR="0016711F" w:rsidRDefault="00654171">
            <w:pPr>
              <w:spacing w:after="0"/>
              <w:ind w:left="55" w:right="55"/>
              <w:jc w:val="center"/>
            </w:pPr>
            <w:r>
              <w:rPr>
                <w:rFonts w:ascii="Times New Roman" w:eastAsia="Times New Roman" w:hAnsi="Times New Roman" w:cs="Times New Roman"/>
                <w:b/>
                <w:color w:val="000000"/>
                <w:sz w:val="18"/>
              </w:rPr>
              <w:t>2.1. Прокси-показатели государственной программы в 2024 году</w:t>
            </w:r>
          </w:p>
        </w:tc>
      </w:tr>
      <w:tr w:rsidR="0016711F">
        <w:tc>
          <w:tcPr>
            <w:tcW w:w="457" w:type="dxa"/>
            <w:tcBorders>
              <w:top w:val="nil"/>
              <w:left w:val="nil"/>
              <w:bottom w:val="nil"/>
              <w:right w:val="nil"/>
            </w:tcBorders>
            <w:shd w:val="solid" w:color="FFFFFF" w:fill="auto"/>
          </w:tcPr>
          <w:p w:rsidR="0016711F" w:rsidRDefault="0016711F">
            <w:pPr>
              <w:spacing w:after="0"/>
              <w:ind w:left="55" w:right="55"/>
              <w:jc w:val="center"/>
            </w:pPr>
          </w:p>
        </w:tc>
        <w:tc>
          <w:tcPr>
            <w:tcW w:w="2871" w:type="dxa"/>
            <w:tcBorders>
              <w:top w:val="nil"/>
              <w:left w:val="nil"/>
              <w:bottom w:val="nil"/>
              <w:right w:val="nil"/>
            </w:tcBorders>
            <w:shd w:val="solid" w:color="FFFFFF" w:fill="auto"/>
          </w:tcPr>
          <w:p w:rsidR="0016711F" w:rsidRDefault="0016711F">
            <w:pPr>
              <w:spacing w:after="0"/>
              <w:ind w:left="55" w:right="55"/>
              <w:jc w:val="center"/>
            </w:pPr>
          </w:p>
        </w:tc>
        <w:tc>
          <w:tcPr>
            <w:tcW w:w="914" w:type="dxa"/>
            <w:tcBorders>
              <w:top w:val="nil"/>
              <w:left w:val="nil"/>
              <w:bottom w:val="nil"/>
              <w:right w:val="nil"/>
            </w:tcBorders>
            <w:shd w:val="solid" w:color="FFFFFF" w:fill="auto"/>
          </w:tcPr>
          <w:p w:rsidR="0016711F" w:rsidRDefault="0016711F">
            <w:pPr>
              <w:spacing w:after="0"/>
              <w:ind w:left="55" w:right="55"/>
              <w:jc w:val="center"/>
            </w:pPr>
          </w:p>
        </w:tc>
        <w:tc>
          <w:tcPr>
            <w:tcW w:w="914"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1516" w:type="dxa"/>
            <w:tcBorders>
              <w:top w:val="nil"/>
              <w:left w:val="nil"/>
              <w:bottom w:val="nil"/>
              <w:right w:val="nil"/>
            </w:tcBorders>
            <w:shd w:val="solid" w:color="FFFFFF" w:fill="auto"/>
            <w:vAlign w:val="bottom"/>
          </w:tcPr>
          <w:p w:rsidR="0016711F" w:rsidRDefault="0016711F">
            <w:pPr>
              <w:spacing w:after="0"/>
              <w:ind w:left="55" w:right="55"/>
            </w:pPr>
          </w:p>
        </w:tc>
      </w:tr>
      <w:tr w:rsidR="00654171" w:rsidTr="00654171">
        <w:tc>
          <w:tcPr>
            <w:tcW w:w="457" w:type="dxa"/>
            <w:vMerge w:val="restart"/>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 п/п</w:t>
            </w:r>
          </w:p>
        </w:tc>
        <w:tc>
          <w:tcPr>
            <w:tcW w:w="2871" w:type="dxa"/>
            <w:vMerge w:val="restart"/>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Наименование показателя</w:t>
            </w:r>
          </w:p>
        </w:tc>
        <w:tc>
          <w:tcPr>
            <w:tcW w:w="914" w:type="dxa"/>
            <w:vMerge w:val="restart"/>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Признак возрастания/ убывания</w:t>
            </w:r>
          </w:p>
        </w:tc>
        <w:tc>
          <w:tcPr>
            <w:tcW w:w="914" w:type="dxa"/>
            <w:vMerge w:val="restart"/>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Единица измерения</w:t>
            </w:r>
          </w:p>
          <w:p w:rsidR="0016711F" w:rsidRDefault="00654171">
            <w:pPr>
              <w:spacing w:after="0"/>
              <w:ind w:left="55" w:right="55"/>
              <w:jc w:val="center"/>
            </w:pPr>
            <w:r>
              <w:rPr>
                <w:rFonts w:ascii="Times New Roman" w:eastAsia="Times New Roman" w:hAnsi="Times New Roman" w:cs="Times New Roman"/>
                <w:color w:val="000000"/>
                <w:sz w:val="18"/>
              </w:rPr>
              <w:t>(по ОКЕИ)</w:t>
            </w:r>
          </w:p>
        </w:tc>
        <w:tc>
          <w:tcPr>
            <w:tcW w:w="753"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Базовое значение</w:t>
            </w:r>
          </w:p>
        </w:tc>
        <w:tc>
          <w:tcPr>
            <w:tcW w:w="753" w:type="dxa"/>
            <w:gridSpan w:val="1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Значение показателя по кварталам/месяцам</w:t>
            </w:r>
          </w:p>
        </w:tc>
        <w:tc>
          <w:tcPr>
            <w:tcW w:w="1516" w:type="dxa"/>
            <w:vMerge w:val="restart"/>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достижение показателя</w:t>
            </w:r>
          </w:p>
        </w:tc>
      </w:tr>
      <w:tr w:rsidR="0016711F">
        <w:tc>
          <w:tcPr>
            <w:tcW w:w="457"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2871"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914"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914"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значение</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год</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янв.</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фев.</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март</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апр.</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май</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июнь</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июль</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авг.</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сен.</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окт.</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ноя.</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дек.</w:t>
            </w:r>
          </w:p>
        </w:tc>
        <w:tc>
          <w:tcPr>
            <w:tcW w:w="1516"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r>
      <w:tr w:rsidR="0016711F">
        <w:tc>
          <w:tcPr>
            <w:tcW w:w="45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w:t>
            </w:r>
          </w:p>
        </w:tc>
        <w:tc>
          <w:tcPr>
            <w:tcW w:w="287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w:t>
            </w:r>
          </w:p>
        </w:tc>
        <w:tc>
          <w:tcPr>
            <w:tcW w:w="914"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3</w:t>
            </w:r>
          </w:p>
        </w:tc>
        <w:tc>
          <w:tcPr>
            <w:tcW w:w="914"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4</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5</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6</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7</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8</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9</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10</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11</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12</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13</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14</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15</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16</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17</w:t>
            </w:r>
          </w:p>
        </w:tc>
        <w:tc>
          <w:tcPr>
            <w:tcW w:w="75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18</w:t>
            </w:r>
          </w:p>
        </w:tc>
        <w:tc>
          <w:tcPr>
            <w:tcW w:w="151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19</w:t>
            </w:r>
          </w:p>
        </w:tc>
      </w:tr>
      <w:tr w:rsidR="0016711F">
        <w:tc>
          <w:tcPr>
            <w:tcW w:w="457" w:type="dxa"/>
            <w:tcBorders>
              <w:top w:val="nil"/>
              <w:left w:val="nil"/>
              <w:bottom w:val="nil"/>
              <w:right w:val="nil"/>
            </w:tcBorders>
            <w:shd w:val="solid" w:color="FFFFFF" w:fill="auto"/>
          </w:tcPr>
          <w:p w:rsidR="0016711F" w:rsidRDefault="0016711F">
            <w:pPr>
              <w:spacing w:after="0"/>
              <w:ind w:left="55" w:right="55"/>
              <w:jc w:val="center"/>
            </w:pPr>
          </w:p>
        </w:tc>
        <w:tc>
          <w:tcPr>
            <w:tcW w:w="2871" w:type="dxa"/>
            <w:tcBorders>
              <w:top w:val="nil"/>
              <w:left w:val="nil"/>
              <w:bottom w:val="nil"/>
              <w:right w:val="nil"/>
            </w:tcBorders>
            <w:shd w:val="solid" w:color="FFFFFF" w:fill="auto"/>
          </w:tcPr>
          <w:p w:rsidR="0016711F" w:rsidRDefault="0016711F">
            <w:pPr>
              <w:spacing w:after="0"/>
              <w:ind w:left="55" w:right="55"/>
              <w:jc w:val="center"/>
            </w:pPr>
          </w:p>
        </w:tc>
        <w:tc>
          <w:tcPr>
            <w:tcW w:w="914" w:type="dxa"/>
            <w:tcBorders>
              <w:top w:val="nil"/>
              <w:left w:val="nil"/>
              <w:bottom w:val="nil"/>
              <w:right w:val="nil"/>
            </w:tcBorders>
            <w:shd w:val="solid" w:color="FFFFFF" w:fill="auto"/>
          </w:tcPr>
          <w:p w:rsidR="0016711F" w:rsidRDefault="0016711F">
            <w:pPr>
              <w:spacing w:after="0"/>
              <w:ind w:left="55" w:right="55"/>
              <w:jc w:val="center"/>
            </w:pPr>
          </w:p>
        </w:tc>
        <w:tc>
          <w:tcPr>
            <w:tcW w:w="914"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753" w:type="dxa"/>
            <w:tcBorders>
              <w:top w:val="nil"/>
              <w:left w:val="nil"/>
              <w:bottom w:val="nil"/>
              <w:right w:val="nil"/>
            </w:tcBorders>
            <w:shd w:val="solid" w:color="FFFFFF" w:fill="auto"/>
            <w:vAlign w:val="bottom"/>
          </w:tcPr>
          <w:p w:rsidR="0016711F" w:rsidRDefault="0016711F">
            <w:pPr>
              <w:spacing w:after="0"/>
              <w:ind w:left="55" w:right="55"/>
            </w:pPr>
          </w:p>
        </w:tc>
        <w:tc>
          <w:tcPr>
            <w:tcW w:w="1516" w:type="dxa"/>
            <w:tcBorders>
              <w:top w:val="nil"/>
              <w:left w:val="nil"/>
              <w:bottom w:val="nil"/>
              <w:right w:val="nil"/>
            </w:tcBorders>
            <w:shd w:val="solid" w:color="FFFFFF" w:fill="auto"/>
            <w:vAlign w:val="bottom"/>
          </w:tcPr>
          <w:p w:rsidR="0016711F" w:rsidRDefault="0016711F">
            <w:pPr>
              <w:spacing w:after="0"/>
              <w:ind w:left="55" w:right="55"/>
            </w:pPr>
          </w:p>
        </w:tc>
      </w:tr>
    </w:tbl>
    <w:p w:rsidR="0016711F" w:rsidRDefault="0016711F">
      <w:pPr>
        <w:spacing w:after="0"/>
      </w:pPr>
    </w:p>
    <w:tbl>
      <w:tblPr>
        <w:tblW w:w="15708" w:type="dxa"/>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463"/>
        <w:gridCol w:w="2813"/>
        <w:gridCol w:w="1767"/>
        <w:gridCol w:w="1763"/>
        <w:gridCol w:w="739"/>
        <w:gridCol w:w="740"/>
        <w:gridCol w:w="744"/>
        <w:gridCol w:w="739"/>
        <w:gridCol w:w="736"/>
        <w:gridCol w:w="750"/>
        <w:gridCol w:w="749"/>
        <w:gridCol w:w="736"/>
        <w:gridCol w:w="738"/>
        <w:gridCol w:w="738"/>
        <w:gridCol w:w="739"/>
        <w:gridCol w:w="754"/>
      </w:tblGrid>
      <w:tr w:rsidR="00654171" w:rsidTr="00654171">
        <w:tc>
          <w:tcPr>
            <w:tcW w:w="471" w:type="dxa"/>
            <w:gridSpan w:val="16"/>
            <w:tcBorders>
              <w:top w:val="nil"/>
              <w:left w:val="nil"/>
              <w:bottom w:val="nil"/>
              <w:right w:val="nil"/>
            </w:tcBorders>
            <w:shd w:val="solid" w:color="FFFFFF" w:fill="auto"/>
          </w:tcPr>
          <w:p w:rsidR="0016711F" w:rsidRDefault="00654171">
            <w:pPr>
              <w:spacing w:after="0"/>
              <w:ind w:left="55" w:right="55"/>
              <w:jc w:val="center"/>
            </w:pPr>
            <w:r>
              <w:rPr>
                <w:rFonts w:ascii="Times New Roman" w:eastAsia="Times New Roman" w:hAnsi="Times New Roman" w:cs="Times New Roman"/>
                <w:b/>
                <w:color w:val="000000"/>
                <w:sz w:val="18"/>
              </w:rPr>
              <w:t>3. Помесячный план достижения показателей государственной программы в 2024 году</w:t>
            </w:r>
          </w:p>
        </w:tc>
      </w:tr>
      <w:tr w:rsidR="0016711F">
        <w:tc>
          <w:tcPr>
            <w:tcW w:w="471" w:type="dxa"/>
            <w:tcBorders>
              <w:top w:val="nil"/>
              <w:left w:val="nil"/>
              <w:bottom w:val="nil"/>
              <w:right w:val="nil"/>
            </w:tcBorders>
            <w:shd w:val="solid" w:color="FFFFFF" w:fill="auto"/>
          </w:tcPr>
          <w:p w:rsidR="0016711F" w:rsidRDefault="0016711F">
            <w:pPr>
              <w:spacing w:after="0"/>
              <w:ind w:left="55" w:right="55"/>
              <w:jc w:val="center"/>
            </w:pPr>
          </w:p>
        </w:tc>
        <w:tc>
          <w:tcPr>
            <w:tcW w:w="2958" w:type="dxa"/>
            <w:tcBorders>
              <w:top w:val="nil"/>
              <w:left w:val="nil"/>
              <w:bottom w:val="nil"/>
              <w:right w:val="nil"/>
            </w:tcBorders>
            <w:shd w:val="solid" w:color="FFFFFF" w:fill="auto"/>
          </w:tcPr>
          <w:p w:rsidR="0016711F" w:rsidRDefault="0016711F">
            <w:pPr>
              <w:spacing w:after="0"/>
              <w:ind w:left="55" w:right="55"/>
              <w:jc w:val="center"/>
            </w:pPr>
          </w:p>
        </w:tc>
        <w:tc>
          <w:tcPr>
            <w:tcW w:w="1867" w:type="dxa"/>
            <w:tcBorders>
              <w:top w:val="nil"/>
              <w:left w:val="nil"/>
              <w:bottom w:val="nil"/>
              <w:right w:val="nil"/>
            </w:tcBorders>
            <w:shd w:val="solid" w:color="FFFFFF" w:fill="auto"/>
          </w:tcPr>
          <w:p w:rsidR="0016711F" w:rsidRDefault="0016711F">
            <w:pPr>
              <w:spacing w:after="0"/>
              <w:ind w:left="55" w:right="55"/>
              <w:jc w:val="center"/>
            </w:pPr>
          </w:p>
        </w:tc>
        <w:tc>
          <w:tcPr>
            <w:tcW w:w="1867"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r>
      <w:tr w:rsidR="00654171" w:rsidTr="00654171">
        <w:tc>
          <w:tcPr>
            <w:tcW w:w="471" w:type="dxa"/>
            <w:vMerge w:val="restart"/>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 п/п</w:t>
            </w:r>
          </w:p>
        </w:tc>
        <w:tc>
          <w:tcPr>
            <w:tcW w:w="2958" w:type="dxa"/>
            <w:vMerge w:val="restart"/>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Цели/показатели государственной программы</w:t>
            </w:r>
          </w:p>
        </w:tc>
        <w:tc>
          <w:tcPr>
            <w:tcW w:w="1867" w:type="dxa"/>
            <w:vMerge w:val="restart"/>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Уровень показателя</w:t>
            </w:r>
          </w:p>
        </w:tc>
        <w:tc>
          <w:tcPr>
            <w:tcW w:w="1867" w:type="dxa"/>
            <w:vMerge w:val="restart"/>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Единица измерения</w:t>
            </w:r>
          </w:p>
          <w:p w:rsidR="0016711F" w:rsidRDefault="00654171">
            <w:pPr>
              <w:spacing w:after="0"/>
              <w:ind w:left="55" w:right="55"/>
              <w:jc w:val="center"/>
            </w:pPr>
            <w:r>
              <w:rPr>
                <w:rFonts w:ascii="Times New Roman" w:eastAsia="Times New Roman" w:hAnsi="Times New Roman" w:cs="Times New Roman"/>
                <w:color w:val="000000"/>
                <w:sz w:val="18"/>
              </w:rPr>
              <w:t>(по ОКЕИ)</w:t>
            </w:r>
          </w:p>
        </w:tc>
        <w:tc>
          <w:tcPr>
            <w:tcW w:w="776" w:type="dxa"/>
            <w:gridSpan w:val="11"/>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Плановые значения по месяцам</w:t>
            </w:r>
          </w:p>
        </w:tc>
        <w:tc>
          <w:tcPr>
            <w:tcW w:w="776" w:type="dxa"/>
            <w:vMerge w:val="restart"/>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На конец 2024 года</w:t>
            </w:r>
          </w:p>
        </w:tc>
      </w:tr>
      <w:tr w:rsidR="0016711F">
        <w:tc>
          <w:tcPr>
            <w:tcW w:w="471"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2958"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1867"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1867"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янв.</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фев.</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март</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апр.</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май</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июнь</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июль</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авг.</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сен.</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окт.</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ноя.</w:t>
            </w:r>
          </w:p>
        </w:tc>
        <w:tc>
          <w:tcPr>
            <w:tcW w:w="776"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r>
      <w:tr w:rsidR="0016711F">
        <w:tc>
          <w:tcPr>
            <w:tcW w:w="47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w:t>
            </w:r>
          </w:p>
        </w:tc>
        <w:tc>
          <w:tcPr>
            <w:tcW w:w="295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3</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4</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5</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6</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7</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8</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9</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10</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11</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12</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13</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14</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15</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16</w:t>
            </w:r>
          </w:p>
        </w:tc>
      </w:tr>
      <w:tr w:rsidR="00654171" w:rsidTr="00654171">
        <w:tc>
          <w:tcPr>
            <w:tcW w:w="47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w:t>
            </w:r>
          </w:p>
        </w:tc>
        <w:tc>
          <w:tcPr>
            <w:tcW w:w="2958" w:type="dxa"/>
            <w:gridSpan w:val="15"/>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Цель государственной программы «Повышение ожидаемой продолжительности жизни до 80 лет к 2035 году»</w:t>
            </w:r>
          </w:p>
        </w:tc>
      </w:tr>
      <w:tr w:rsidR="0016711F">
        <w:tc>
          <w:tcPr>
            <w:tcW w:w="47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1.1.</w:t>
            </w:r>
          </w:p>
        </w:tc>
        <w:tc>
          <w:tcPr>
            <w:tcW w:w="295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Ожидаемая продолжительность жизни при рождении</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Год</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73,21</w:t>
            </w:r>
          </w:p>
        </w:tc>
      </w:tr>
      <w:tr w:rsidR="0016711F">
        <w:tc>
          <w:tcPr>
            <w:tcW w:w="47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1.2.</w:t>
            </w:r>
          </w:p>
        </w:tc>
        <w:tc>
          <w:tcPr>
            <w:tcW w:w="295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Снижение заболеваемости туберкулезом, на 100 тыс. населения</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Человек</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30,1</w:t>
            </w:r>
          </w:p>
        </w:tc>
      </w:tr>
      <w:tr w:rsidR="0016711F">
        <w:tc>
          <w:tcPr>
            <w:tcW w:w="47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1.3.</w:t>
            </w:r>
          </w:p>
        </w:tc>
        <w:tc>
          <w:tcPr>
            <w:tcW w:w="295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Снижение заболеваемости гепатитом С, на 100 тыс. населения</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Человек</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14,32</w:t>
            </w:r>
          </w:p>
        </w:tc>
      </w:tr>
      <w:tr w:rsidR="0016711F">
        <w:tc>
          <w:tcPr>
            <w:tcW w:w="47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1.4.</w:t>
            </w:r>
          </w:p>
        </w:tc>
        <w:tc>
          <w:tcPr>
            <w:tcW w:w="295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Доля граждан, ведущих здоровый образ жизни, %</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Процент</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15,2</w:t>
            </w:r>
          </w:p>
        </w:tc>
      </w:tr>
      <w:tr w:rsidR="0016711F">
        <w:tc>
          <w:tcPr>
            <w:tcW w:w="47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1.5.</w:t>
            </w:r>
          </w:p>
        </w:tc>
        <w:tc>
          <w:tcPr>
            <w:tcW w:w="295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Снижение заболеваемости ВИЧ, на 100 тыс. населения</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Человек</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24,9</w:t>
            </w:r>
          </w:p>
        </w:tc>
      </w:tr>
      <w:tr w:rsidR="00654171" w:rsidTr="00654171">
        <w:tc>
          <w:tcPr>
            <w:tcW w:w="47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w:t>
            </w:r>
          </w:p>
        </w:tc>
        <w:tc>
          <w:tcPr>
            <w:tcW w:w="2958" w:type="dxa"/>
            <w:gridSpan w:val="15"/>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Цель государственной программы «Снижение смертности от всех причин до 12,5 случая на 1000 населения к 2035 году»</w:t>
            </w:r>
          </w:p>
        </w:tc>
      </w:tr>
      <w:tr w:rsidR="0016711F">
        <w:tc>
          <w:tcPr>
            <w:tcW w:w="47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2.1.</w:t>
            </w:r>
          </w:p>
        </w:tc>
        <w:tc>
          <w:tcPr>
            <w:tcW w:w="295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Младенческая смертность</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Промилле (0,1 процента)</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2,9</w:t>
            </w:r>
          </w:p>
        </w:tc>
      </w:tr>
      <w:tr w:rsidR="0016711F">
        <w:tc>
          <w:tcPr>
            <w:tcW w:w="47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2.2.</w:t>
            </w:r>
          </w:p>
        </w:tc>
        <w:tc>
          <w:tcPr>
            <w:tcW w:w="295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Охват населения иммунизацией в рамках Национального календаря профилактических прививок не менее 95% от подлежащих иммунизации, %</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Процент</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95</w:t>
            </w:r>
          </w:p>
        </w:tc>
      </w:tr>
      <w:tr w:rsidR="0016711F">
        <w:tc>
          <w:tcPr>
            <w:tcW w:w="47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2.3.</w:t>
            </w:r>
          </w:p>
        </w:tc>
        <w:tc>
          <w:tcPr>
            <w:tcW w:w="295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Доля лиц с болезнями системы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 %</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Процент</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80</w:t>
            </w:r>
          </w:p>
        </w:tc>
      </w:tr>
      <w:tr w:rsidR="0016711F">
        <w:tc>
          <w:tcPr>
            <w:tcW w:w="47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2.4.</w:t>
            </w:r>
          </w:p>
        </w:tc>
        <w:tc>
          <w:tcPr>
            <w:tcW w:w="295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Смертность населения  от новообразований, на 100 тыс. населения</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Человек</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161,5</w:t>
            </w:r>
          </w:p>
        </w:tc>
      </w:tr>
      <w:tr w:rsidR="0016711F">
        <w:tc>
          <w:tcPr>
            <w:tcW w:w="47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2.5.</w:t>
            </w:r>
          </w:p>
        </w:tc>
        <w:tc>
          <w:tcPr>
            <w:tcW w:w="295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Смертность населения от болезней системы кровообращения, на 100 тыс. населения</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Человек</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549,6</w:t>
            </w:r>
          </w:p>
        </w:tc>
      </w:tr>
      <w:tr w:rsidR="00654171" w:rsidTr="00654171">
        <w:tc>
          <w:tcPr>
            <w:tcW w:w="47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3.</w:t>
            </w:r>
          </w:p>
        </w:tc>
        <w:tc>
          <w:tcPr>
            <w:tcW w:w="2958" w:type="dxa"/>
            <w:gridSpan w:val="15"/>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Цель государственной программы «Повышение удовлетворенности населения медицинской помощью»</w:t>
            </w:r>
          </w:p>
        </w:tc>
      </w:tr>
      <w:tr w:rsidR="0016711F">
        <w:tc>
          <w:tcPr>
            <w:tcW w:w="47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3.1.</w:t>
            </w:r>
          </w:p>
        </w:tc>
        <w:tc>
          <w:tcPr>
            <w:tcW w:w="295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Оценка общественного мнения по удовлетворенности населения медицинской помощью</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Процент</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54</w:t>
            </w:r>
          </w:p>
        </w:tc>
      </w:tr>
      <w:tr w:rsidR="0016711F">
        <w:tc>
          <w:tcPr>
            <w:tcW w:w="47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3.2.</w:t>
            </w:r>
          </w:p>
        </w:tc>
        <w:tc>
          <w:tcPr>
            <w:tcW w:w="295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 xml:space="preserve">Доля лиц с онкологическими заболеваниями, прошедших обследование и/или лечение в текущем году из числа состоящих под диспансерным наблюдением, % </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 РФ, ГП</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Процент</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80</w:t>
            </w:r>
          </w:p>
        </w:tc>
      </w:tr>
      <w:tr w:rsidR="0016711F">
        <w:tc>
          <w:tcPr>
            <w:tcW w:w="47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3.3.</w:t>
            </w:r>
          </w:p>
        </w:tc>
        <w:tc>
          <w:tcPr>
            <w:tcW w:w="295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Доля лиц с болезнями системы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ГП</w:t>
            </w:r>
          </w:p>
        </w:tc>
        <w:tc>
          <w:tcPr>
            <w:tcW w:w="186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Процент</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20</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40</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60</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X</w:t>
            </w:r>
          </w:p>
        </w:tc>
        <w:tc>
          <w:tcPr>
            <w:tcW w:w="7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80</w:t>
            </w:r>
          </w:p>
        </w:tc>
      </w:tr>
      <w:tr w:rsidR="0016711F">
        <w:tc>
          <w:tcPr>
            <w:tcW w:w="471" w:type="dxa"/>
            <w:tcBorders>
              <w:top w:val="nil"/>
              <w:left w:val="nil"/>
              <w:bottom w:val="nil"/>
              <w:right w:val="nil"/>
            </w:tcBorders>
            <w:shd w:val="solid" w:color="FFFFFF" w:fill="auto"/>
          </w:tcPr>
          <w:p w:rsidR="0016711F" w:rsidRDefault="0016711F">
            <w:pPr>
              <w:spacing w:after="0"/>
              <w:ind w:left="55" w:right="55"/>
              <w:jc w:val="center"/>
            </w:pPr>
          </w:p>
        </w:tc>
        <w:tc>
          <w:tcPr>
            <w:tcW w:w="2958" w:type="dxa"/>
            <w:tcBorders>
              <w:top w:val="nil"/>
              <w:left w:val="nil"/>
              <w:bottom w:val="nil"/>
              <w:right w:val="nil"/>
            </w:tcBorders>
            <w:shd w:val="solid" w:color="FFFFFF" w:fill="auto"/>
          </w:tcPr>
          <w:p w:rsidR="0016711F" w:rsidRDefault="0016711F">
            <w:pPr>
              <w:spacing w:after="0"/>
              <w:ind w:left="55" w:right="55"/>
              <w:jc w:val="center"/>
            </w:pPr>
          </w:p>
        </w:tc>
        <w:tc>
          <w:tcPr>
            <w:tcW w:w="1867" w:type="dxa"/>
            <w:tcBorders>
              <w:top w:val="nil"/>
              <w:left w:val="nil"/>
              <w:bottom w:val="nil"/>
              <w:right w:val="nil"/>
            </w:tcBorders>
            <w:shd w:val="solid" w:color="FFFFFF" w:fill="auto"/>
          </w:tcPr>
          <w:p w:rsidR="0016711F" w:rsidRDefault="0016711F">
            <w:pPr>
              <w:spacing w:after="0"/>
              <w:ind w:left="55" w:right="55"/>
              <w:jc w:val="center"/>
            </w:pPr>
          </w:p>
        </w:tc>
        <w:tc>
          <w:tcPr>
            <w:tcW w:w="1867"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c>
          <w:tcPr>
            <w:tcW w:w="776" w:type="dxa"/>
            <w:tcBorders>
              <w:top w:val="nil"/>
              <w:left w:val="nil"/>
              <w:bottom w:val="nil"/>
              <w:right w:val="nil"/>
            </w:tcBorders>
            <w:shd w:val="solid" w:color="FFFFFF" w:fill="auto"/>
            <w:vAlign w:val="bottom"/>
          </w:tcPr>
          <w:p w:rsidR="0016711F" w:rsidRDefault="0016711F">
            <w:pPr>
              <w:spacing w:after="0"/>
              <w:ind w:left="55" w:right="55"/>
            </w:pPr>
          </w:p>
        </w:tc>
      </w:tr>
    </w:tbl>
    <w:p w:rsidR="0016711F" w:rsidRDefault="0016711F">
      <w:pPr>
        <w:spacing w:after="0"/>
      </w:pPr>
    </w:p>
    <w:tbl>
      <w:tblPr>
        <w:tblW w:w="15708" w:type="dxa"/>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94"/>
        <w:gridCol w:w="4823"/>
        <w:gridCol w:w="3326"/>
        <w:gridCol w:w="2945"/>
        <w:gridCol w:w="3820"/>
      </w:tblGrid>
      <w:tr w:rsidR="00654171" w:rsidTr="00654171">
        <w:tc>
          <w:tcPr>
            <w:tcW w:w="876" w:type="dxa"/>
            <w:gridSpan w:val="5"/>
            <w:tcBorders>
              <w:top w:val="nil"/>
              <w:left w:val="nil"/>
              <w:bottom w:val="nil"/>
              <w:right w:val="nil"/>
            </w:tcBorders>
            <w:shd w:val="solid" w:color="FFFFFF" w:fill="auto"/>
          </w:tcPr>
          <w:p w:rsidR="0016711F" w:rsidRDefault="00654171">
            <w:pPr>
              <w:spacing w:after="0"/>
              <w:ind w:left="55" w:right="55"/>
              <w:jc w:val="center"/>
            </w:pPr>
            <w:r>
              <w:rPr>
                <w:rFonts w:ascii="Times New Roman" w:eastAsia="Times New Roman" w:hAnsi="Times New Roman" w:cs="Times New Roman"/>
                <w:b/>
                <w:color w:val="000000"/>
                <w:sz w:val="18"/>
              </w:rPr>
              <w:t>4. Структура государственной программы</w:t>
            </w:r>
          </w:p>
        </w:tc>
      </w:tr>
      <w:tr w:rsidR="0016711F">
        <w:tc>
          <w:tcPr>
            <w:tcW w:w="876" w:type="dxa"/>
            <w:tcBorders>
              <w:top w:val="nil"/>
              <w:left w:val="nil"/>
              <w:bottom w:val="nil"/>
              <w:right w:val="nil"/>
            </w:tcBorders>
            <w:shd w:val="solid" w:color="FFFFFF" w:fill="auto"/>
          </w:tcPr>
          <w:p w:rsidR="0016711F" w:rsidRDefault="0016711F">
            <w:pPr>
              <w:spacing w:after="0"/>
              <w:ind w:left="55" w:right="55"/>
              <w:jc w:val="center"/>
            </w:pPr>
          </w:p>
        </w:tc>
        <w:tc>
          <w:tcPr>
            <w:tcW w:w="6709" w:type="dxa"/>
            <w:tcBorders>
              <w:top w:val="nil"/>
              <w:left w:val="nil"/>
              <w:bottom w:val="nil"/>
              <w:right w:val="nil"/>
            </w:tcBorders>
            <w:shd w:val="solid" w:color="FFFFFF" w:fill="auto"/>
          </w:tcPr>
          <w:p w:rsidR="0016711F" w:rsidRDefault="0016711F">
            <w:pPr>
              <w:spacing w:after="0"/>
              <w:ind w:left="55" w:right="55"/>
              <w:jc w:val="center"/>
            </w:pPr>
          </w:p>
        </w:tc>
        <w:tc>
          <w:tcPr>
            <w:tcW w:w="4060" w:type="dxa"/>
            <w:tcBorders>
              <w:top w:val="nil"/>
              <w:left w:val="nil"/>
              <w:bottom w:val="nil"/>
              <w:right w:val="nil"/>
            </w:tcBorders>
            <w:shd w:val="solid" w:color="FFFFFF" w:fill="auto"/>
          </w:tcPr>
          <w:p w:rsidR="0016711F" w:rsidRDefault="0016711F">
            <w:pPr>
              <w:spacing w:after="0"/>
              <w:ind w:left="55" w:right="55"/>
              <w:jc w:val="center"/>
            </w:pPr>
          </w:p>
        </w:tc>
        <w:tc>
          <w:tcPr>
            <w:tcW w:w="4060" w:type="dxa"/>
            <w:tcBorders>
              <w:top w:val="nil"/>
              <w:left w:val="nil"/>
              <w:bottom w:val="nil"/>
              <w:right w:val="nil"/>
            </w:tcBorders>
            <w:shd w:val="solid" w:color="FFFFFF" w:fill="auto"/>
            <w:vAlign w:val="bottom"/>
          </w:tcPr>
          <w:p w:rsidR="0016711F" w:rsidRDefault="0016711F">
            <w:pPr>
              <w:spacing w:after="0"/>
              <w:ind w:left="55" w:right="55"/>
            </w:pPr>
          </w:p>
        </w:tc>
        <w:tc>
          <w:tcPr>
            <w:tcW w:w="5572" w:type="dxa"/>
            <w:tcBorders>
              <w:top w:val="nil"/>
              <w:left w:val="nil"/>
              <w:bottom w:val="nil"/>
              <w:right w:val="nil"/>
            </w:tcBorders>
            <w:shd w:val="solid" w:color="FFFFFF" w:fill="auto"/>
            <w:vAlign w:val="bottom"/>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p w:rsidR="0016711F" w:rsidRDefault="00654171">
            <w:pPr>
              <w:spacing w:after="0"/>
              <w:ind w:left="55" w:right="55"/>
              <w:jc w:val="center"/>
            </w:pPr>
            <w:r>
              <w:rPr>
                <w:rFonts w:ascii="Times New Roman" w:eastAsia="Times New Roman" w:hAnsi="Times New Roman" w:cs="Times New Roman"/>
                <w:color w:val="000000"/>
                <w:sz w:val="18"/>
              </w:rPr>
              <w:t>п/п</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Задачи структурного элемента</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Краткое описание ожидаемых</w:t>
            </w:r>
          </w:p>
          <w:p w:rsidR="0016711F" w:rsidRDefault="00654171">
            <w:pPr>
              <w:spacing w:after="0"/>
              <w:ind w:left="55" w:right="55"/>
              <w:jc w:val="center"/>
            </w:pPr>
            <w:r>
              <w:rPr>
                <w:rFonts w:ascii="Times New Roman" w:eastAsia="Times New Roman" w:hAnsi="Times New Roman" w:cs="Times New Roman"/>
                <w:color w:val="000000"/>
                <w:sz w:val="18"/>
              </w:rPr>
              <w:t>эффектов от реализации задачи</w:t>
            </w:r>
          </w:p>
          <w:p w:rsidR="0016711F" w:rsidRDefault="00654171">
            <w:pPr>
              <w:spacing w:after="0"/>
              <w:ind w:left="55" w:right="55"/>
              <w:jc w:val="center"/>
            </w:pPr>
            <w:r>
              <w:rPr>
                <w:rFonts w:ascii="Times New Roman" w:eastAsia="Times New Roman" w:hAnsi="Times New Roman" w:cs="Times New Roman"/>
                <w:color w:val="000000"/>
                <w:sz w:val="18"/>
              </w:rPr>
              <w:t>структурного элемента</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Связь</w:t>
            </w:r>
          </w:p>
          <w:p w:rsidR="0016711F" w:rsidRDefault="00654171">
            <w:pPr>
              <w:spacing w:after="0"/>
              <w:ind w:left="55" w:right="55"/>
              <w:jc w:val="center"/>
            </w:pPr>
            <w:r>
              <w:rPr>
                <w:rFonts w:ascii="Times New Roman" w:eastAsia="Times New Roman" w:hAnsi="Times New Roman" w:cs="Times New Roman"/>
                <w:color w:val="000000"/>
                <w:sz w:val="18"/>
              </w:rPr>
              <w:t>с показателями</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3</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4</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pPr>
            <w:r>
              <w:rPr>
                <w:rFonts w:ascii="Times New Roman" w:eastAsia="Times New Roman" w:hAnsi="Times New Roman" w:cs="Times New Roman"/>
                <w:color w:val="000000"/>
                <w:sz w:val="18"/>
              </w:rPr>
              <w:t>1</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Направление (подпрограмма) "Совершенствование оказания медицинской помощи, включая профилактику заболеваний и формирование здорового образа жизни"</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Региональный проект "Развитие системы оказания первичной медико-санитарной помощи (Чувашская Республика - Чувашия)"</w:t>
            </w:r>
          </w:p>
          <w:p w:rsidR="0016711F" w:rsidRDefault="00654171">
            <w:pPr>
              <w:spacing w:after="0"/>
              <w:ind w:left="55" w:right="55"/>
              <w:jc w:val="center"/>
            </w:pPr>
            <w:r>
              <w:rPr>
                <w:rFonts w:ascii="Times New Roman" w:eastAsia="Times New Roman" w:hAnsi="Times New Roman" w:cs="Times New Roman"/>
                <w:color w:val="000000"/>
                <w:sz w:val="18"/>
              </w:rPr>
              <w:t>Степанов Владимир Геннадьевич</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Срок реализации:</w:t>
            </w:r>
          </w:p>
          <w:p w:rsidR="0016711F" w:rsidRDefault="00654171">
            <w:pPr>
              <w:spacing w:after="0"/>
              <w:ind w:left="55" w:right="55"/>
              <w:jc w:val="center"/>
            </w:pPr>
            <w:r>
              <w:rPr>
                <w:rFonts w:ascii="Times New Roman" w:eastAsia="Times New Roman" w:hAnsi="Times New Roman" w:cs="Times New Roman"/>
                <w:color w:val="000000"/>
                <w:sz w:val="18"/>
              </w:rPr>
              <w:t>2019 - 2024</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Формирование системы защиты прав пациентов</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В 2023–2024 годах страховыми медицинскими организациями обеспечено информирование застрахованных лиц с хроническими неинфекционными заболеваниями (их законных представителей), при наличии которых устанавливается диспансерное наблюдение при получении медицинской помощи, о возможности прохождения диспансерного наблюдения, за счет чего увеличен охват диспансерной группы граждан диспансерным наблюдением</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1.1.2</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Гражданам предоставлены возможности для оценки своего здоровья путем прохождения профилактического медицинского осмотра и (или) диспансеризации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 xml:space="preserve">В 2021–2024 годах страховые медицинские организации в соответствии с частью 9 статьи 14 Федерального закона «Об обязательном медицинском страховании в Российской Федерации» и Правилами обязательного медицинского страхования, утвержденными приказом Министерства здравоохранения Российской Федерации от 28 февраля 2019 г. № 108н, обеспечили информирование застрахованных лиц о необходимости прохождения профилактического медицинского осмотра и (или) диспансеризации. </w:t>
            </w:r>
          </w:p>
          <w:p w:rsidR="0016711F" w:rsidRDefault="00654171">
            <w:pPr>
              <w:spacing w:after="0"/>
              <w:ind w:left="55" w:right="55"/>
            </w:pPr>
            <w:r>
              <w:rPr>
                <w:rFonts w:ascii="Times New Roman" w:eastAsia="Times New Roman" w:hAnsi="Times New Roman" w:cs="Times New Roman"/>
                <w:color w:val="000000"/>
                <w:sz w:val="18"/>
              </w:rPr>
              <w:t>Доля застрахованных лиц, проинформированных о необходимости прохождения профилактического медицинского осмотра и (или) диспансеризации, должна составить в общем количестве застрахованных лиц не менее:</w:t>
            </w:r>
          </w:p>
          <w:p w:rsidR="0016711F" w:rsidRDefault="00654171">
            <w:pPr>
              <w:spacing w:after="0"/>
              <w:ind w:left="55" w:right="55"/>
            </w:pPr>
            <w:r>
              <w:rPr>
                <w:rFonts w:ascii="Times New Roman" w:eastAsia="Times New Roman" w:hAnsi="Times New Roman" w:cs="Times New Roman"/>
                <w:color w:val="000000"/>
                <w:sz w:val="18"/>
              </w:rPr>
              <w:t>в 2021 году – 66,8%;</w:t>
            </w:r>
          </w:p>
          <w:p w:rsidR="0016711F" w:rsidRDefault="00654171">
            <w:pPr>
              <w:spacing w:after="0"/>
              <w:ind w:left="55" w:right="55"/>
            </w:pPr>
            <w:r>
              <w:rPr>
                <w:rFonts w:ascii="Times New Roman" w:eastAsia="Times New Roman" w:hAnsi="Times New Roman" w:cs="Times New Roman"/>
                <w:color w:val="000000"/>
                <w:sz w:val="18"/>
              </w:rPr>
              <w:t>в 2022 году – 76,7%;</w:t>
            </w:r>
          </w:p>
          <w:p w:rsidR="0016711F" w:rsidRDefault="00654171">
            <w:pPr>
              <w:spacing w:after="0"/>
              <w:ind w:left="55" w:right="55"/>
            </w:pPr>
            <w:r>
              <w:rPr>
                <w:rFonts w:ascii="Times New Roman" w:eastAsia="Times New Roman" w:hAnsi="Times New Roman" w:cs="Times New Roman"/>
                <w:color w:val="000000"/>
                <w:sz w:val="18"/>
              </w:rPr>
              <w:t>в 2023 году – 90,8%;</w:t>
            </w:r>
          </w:p>
          <w:p w:rsidR="0016711F" w:rsidRDefault="00654171">
            <w:pPr>
              <w:spacing w:after="0"/>
              <w:ind w:left="55" w:right="55"/>
            </w:pPr>
            <w:r>
              <w:rPr>
                <w:rFonts w:ascii="Times New Roman" w:eastAsia="Times New Roman" w:hAnsi="Times New Roman" w:cs="Times New Roman"/>
                <w:color w:val="000000"/>
                <w:sz w:val="18"/>
              </w:rPr>
              <w:t>в 2024 году – 100,0%</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1.1.3</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Увеличена доступность для граждан поликлиник и поликлинических подразделений, внедривших стандарты и правила "Новой модели организации оказания медицинской помощи"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В 2019–2024 годах утверждены планы-графики включения медицинских организаций в процесс создания и тиражирования «Новой модели организации оказания медицинской помощи».</w:t>
            </w:r>
          </w:p>
          <w:p w:rsidR="0016711F" w:rsidRDefault="00654171">
            <w:pPr>
              <w:spacing w:after="0"/>
              <w:ind w:left="55" w:right="55"/>
            </w:pPr>
            <w:r>
              <w:rPr>
                <w:rFonts w:ascii="Times New Roman" w:eastAsia="Times New Roman" w:hAnsi="Times New Roman" w:cs="Times New Roman"/>
                <w:color w:val="000000"/>
                <w:sz w:val="18"/>
              </w:rPr>
              <w:t>В Чувашской Республике функционирует Региональный центр организации первичной медико-санитарной помощи, функциями которого являются методическая поддержка и координация работы медицинских организаций, участие в разработке мер по устранению типовых проблем в медицинских организациях, внедрении принципов бережливого производства, создании и тиражировании «Новой модели организации оказания медицинской помощи», осуществление сбора информации от медицинских организаций, участвующих в проекте, для представления в Центр организации первичной медико-санитарной помощи, обеспечение тиражирования лучших практик в границах республики.</w:t>
            </w:r>
          </w:p>
          <w:p w:rsidR="0016711F" w:rsidRDefault="00654171">
            <w:pPr>
              <w:spacing w:after="0"/>
              <w:ind w:left="55" w:right="55"/>
            </w:pPr>
            <w:r>
              <w:rPr>
                <w:rFonts w:ascii="Times New Roman" w:eastAsia="Times New Roman" w:hAnsi="Times New Roman" w:cs="Times New Roman"/>
                <w:color w:val="000000"/>
                <w:sz w:val="18"/>
              </w:rPr>
              <w:t>При методической поддержке Центра организации первичной медико-санитарной помощи и Регионального центра организации первичной медико-санитарной помощи в медицинских организациях проведены мероприятия по внедрению «Новой модели организации оказания медицинской помощи»</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1.1.4</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proofErr w:type="gramStart"/>
            <w:r>
              <w:rPr>
                <w:rFonts w:ascii="Times New Roman" w:eastAsia="Times New Roman" w:hAnsi="Times New Roman" w:cs="Times New Roman"/>
                <w:color w:val="000000"/>
                <w:sz w:val="18"/>
              </w:rPr>
              <w:t>Гражданам, проживающим в населенных пунктах с численностью населения до 2000 человек стала</w:t>
            </w:r>
            <w:proofErr w:type="gramEnd"/>
            <w:r>
              <w:rPr>
                <w:rFonts w:ascii="Times New Roman" w:eastAsia="Times New Roman" w:hAnsi="Times New Roman" w:cs="Times New Roman"/>
                <w:color w:val="000000"/>
                <w:sz w:val="18"/>
              </w:rPr>
              <w:t xml:space="preserve"> доступна первичная медико-санитарная помощь посредством охвата фельдшерскими пунктами (ФП), фельдшерско-акушерскими пунктами (ФАП) и врачебными амбулаториями (ВА), а также медицинская помощь с использованием мобильных комплексов</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Приобретено не менее 18 мобильных медицинских комплексов.</w:t>
            </w:r>
          </w:p>
          <w:p w:rsidR="0016711F" w:rsidRDefault="00654171">
            <w:pPr>
              <w:spacing w:after="0"/>
              <w:ind w:left="55" w:right="55"/>
            </w:pPr>
            <w:r>
              <w:rPr>
                <w:rFonts w:ascii="Times New Roman" w:eastAsia="Times New Roman" w:hAnsi="Times New Roman" w:cs="Times New Roman"/>
                <w:color w:val="000000"/>
                <w:sz w:val="18"/>
              </w:rPr>
              <w:t>В рамках регионального проекта Чувашской Республики построено и введено в эксплуатацию 36 ФАП взамен ветхих и аварийных, оснащенных в соответствии с Положением об организации оказания первичной медико-санитарной помощи взрослому населению, утвержденным приказом Министерства здравоохранения и социального развития Российской Федерации от 15 мая 2012 г. № 543н.</w:t>
            </w:r>
          </w:p>
          <w:p w:rsidR="0016711F" w:rsidRDefault="00654171">
            <w:pPr>
              <w:spacing w:after="0"/>
              <w:ind w:left="55" w:right="55"/>
            </w:pPr>
            <w:r>
              <w:rPr>
                <w:rFonts w:ascii="Times New Roman" w:eastAsia="Times New Roman" w:hAnsi="Times New Roman" w:cs="Times New Roman"/>
                <w:color w:val="000000"/>
                <w:sz w:val="18"/>
              </w:rPr>
              <w:t xml:space="preserve">В I квартале 2021 года разработаны и утверждены планы-графики работы передвижных медицинских комплексов, в том числе в населенных пунктах с числом жителей до 100 человек. Минздравом Чувашии обеспечено выполнение утвержденных планов-графиков работы. </w:t>
            </w:r>
          </w:p>
          <w:p w:rsidR="0016711F" w:rsidRDefault="00654171">
            <w:pPr>
              <w:spacing w:after="0"/>
              <w:ind w:left="55" w:right="55"/>
            </w:pPr>
            <w:r>
              <w:rPr>
                <w:rFonts w:ascii="Times New Roman" w:eastAsia="Times New Roman" w:hAnsi="Times New Roman" w:cs="Times New Roman"/>
                <w:color w:val="000000"/>
                <w:sz w:val="18"/>
              </w:rPr>
              <w:t xml:space="preserve">В I квартале 2022–2024 годов разработаны и утверждены планы-графики работы передвижных медицинских комплексов, в том числе в населенных пунктах с числом жителей до </w:t>
            </w:r>
          </w:p>
          <w:p w:rsidR="0016711F" w:rsidRDefault="00654171">
            <w:pPr>
              <w:spacing w:after="0"/>
              <w:ind w:left="55" w:right="55"/>
            </w:pPr>
            <w:r>
              <w:rPr>
                <w:rFonts w:ascii="Times New Roman" w:eastAsia="Times New Roman" w:hAnsi="Times New Roman" w:cs="Times New Roman"/>
                <w:color w:val="000000"/>
                <w:sz w:val="18"/>
              </w:rPr>
              <w:t xml:space="preserve">100 человек. Минздравом Чувашии обеспечено выполнение до конца 2022–2024 годов утвержденных планов-графиков работы. </w:t>
            </w:r>
          </w:p>
          <w:p w:rsidR="0016711F" w:rsidRDefault="00654171">
            <w:pPr>
              <w:spacing w:after="0"/>
              <w:ind w:left="55" w:right="55"/>
            </w:pPr>
            <w:r>
              <w:rPr>
                <w:rFonts w:ascii="Times New Roman" w:eastAsia="Times New Roman" w:hAnsi="Times New Roman" w:cs="Times New Roman"/>
                <w:color w:val="000000"/>
                <w:sz w:val="18"/>
              </w:rPr>
              <w:t>Обеспечена доступность первичной медико-санитарной помощи для всех граждан, проживающих в населенных пунктах с числом жителей до 100 человек</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1.1.5</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Развитие санитарной авиации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 xml:space="preserve">Созданы посадочные площадки при медицинских организациях или на расстоянии, соответствующем не более чем 15-минутному </w:t>
            </w:r>
            <w:proofErr w:type="spellStart"/>
            <w:r>
              <w:rPr>
                <w:rFonts w:ascii="Times New Roman" w:eastAsia="Times New Roman" w:hAnsi="Times New Roman" w:cs="Times New Roman"/>
                <w:color w:val="000000"/>
                <w:sz w:val="18"/>
              </w:rPr>
              <w:t>доезду</w:t>
            </w:r>
            <w:proofErr w:type="spellEnd"/>
            <w:r>
              <w:rPr>
                <w:rFonts w:ascii="Times New Roman" w:eastAsia="Times New Roman" w:hAnsi="Times New Roman" w:cs="Times New Roman"/>
                <w:color w:val="000000"/>
                <w:sz w:val="18"/>
              </w:rPr>
              <w:t xml:space="preserve"> на автомобиле скорой медицинской помощи.</w:t>
            </w:r>
          </w:p>
          <w:p w:rsidR="0016711F" w:rsidRDefault="00654171">
            <w:pPr>
              <w:spacing w:after="0"/>
              <w:ind w:left="55" w:right="55"/>
            </w:pPr>
            <w:r>
              <w:rPr>
                <w:rFonts w:ascii="Times New Roman" w:eastAsia="Times New Roman" w:hAnsi="Times New Roman" w:cs="Times New Roman"/>
                <w:color w:val="000000"/>
                <w:sz w:val="18"/>
              </w:rPr>
              <w:t>На основании типовой стратегии развития санитарной авиации в Чувашской Республике разработана Стратегия развития санитарной авиации в Чувашской Республике.</w:t>
            </w:r>
          </w:p>
          <w:p w:rsidR="0016711F" w:rsidRDefault="00654171">
            <w:pPr>
              <w:spacing w:after="0"/>
              <w:ind w:left="55" w:right="55"/>
            </w:pPr>
            <w:r>
              <w:rPr>
                <w:rFonts w:ascii="Times New Roman" w:eastAsia="Times New Roman" w:hAnsi="Times New Roman" w:cs="Times New Roman"/>
                <w:color w:val="000000"/>
                <w:sz w:val="18"/>
              </w:rPr>
              <w:t>В период с 2020 по 2024 год заключены государственные контракты на закупку авиационных работ в целях оказания медицинской помощи, что позволило:</w:t>
            </w:r>
          </w:p>
          <w:p w:rsidR="0016711F" w:rsidRDefault="00654171">
            <w:pPr>
              <w:spacing w:after="0"/>
              <w:ind w:left="55" w:right="55"/>
            </w:pPr>
            <w:r>
              <w:rPr>
                <w:rFonts w:ascii="Times New Roman" w:eastAsia="Times New Roman" w:hAnsi="Times New Roman" w:cs="Times New Roman"/>
                <w:color w:val="000000"/>
                <w:sz w:val="18"/>
              </w:rPr>
              <w:t>в 2020 году выполнить не менее 47 вылетов и эвакуировать не менее 47 пациентов, нуждающихся в оказании скорой специализированной помощи;</w:t>
            </w:r>
          </w:p>
          <w:p w:rsidR="0016711F" w:rsidRDefault="00654171">
            <w:pPr>
              <w:spacing w:after="0"/>
              <w:ind w:left="55" w:right="55"/>
            </w:pPr>
            <w:r>
              <w:rPr>
                <w:rFonts w:ascii="Times New Roman" w:eastAsia="Times New Roman" w:hAnsi="Times New Roman" w:cs="Times New Roman"/>
                <w:color w:val="000000"/>
                <w:sz w:val="18"/>
              </w:rPr>
              <w:t>в 2021 году выполнить не менее 53 вылета и эвакуировать не менее 53 пациентов;</w:t>
            </w:r>
          </w:p>
          <w:p w:rsidR="0016711F" w:rsidRDefault="00654171">
            <w:pPr>
              <w:spacing w:after="0"/>
              <w:ind w:left="55" w:right="55"/>
            </w:pPr>
            <w:r>
              <w:rPr>
                <w:rFonts w:ascii="Times New Roman" w:eastAsia="Times New Roman" w:hAnsi="Times New Roman" w:cs="Times New Roman"/>
                <w:color w:val="000000"/>
                <w:sz w:val="18"/>
              </w:rPr>
              <w:t>в 2022 году выполнить не менее 59 вылетов и эвакуировать не менее 59 пациентов;</w:t>
            </w:r>
          </w:p>
          <w:p w:rsidR="0016711F" w:rsidRDefault="00654171">
            <w:pPr>
              <w:spacing w:after="0"/>
              <w:ind w:left="55" w:right="55"/>
            </w:pPr>
            <w:r>
              <w:rPr>
                <w:rFonts w:ascii="Times New Roman" w:eastAsia="Times New Roman" w:hAnsi="Times New Roman" w:cs="Times New Roman"/>
                <w:color w:val="000000"/>
                <w:sz w:val="18"/>
              </w:rPr>
              <w:t>в 2023 году выполнить не менее 65 вылетов и эвакуировать не менее 65 пациентов;</w:t>
            </w:r>
          </w:p>
          <w:p w:rsidR="0016711F" w:rsidRDefault="00654171">
            <w:pPr>
              <w:spacing w:after="0"/>
              <w:ind w:left="55" w:right="55"/>
            </w:pPr>
            <w:r>
              <w:rPr>
                <w:rFonts w:ascii="Times New Roman" w:eastAsia="Times New Roman" w:hAnsi="Times New Roman" w:cs="Times New Roman"/>
                <w:color w:val="000000"/>
                <w:sz w:val="18"/>
              </w:rPr>
              <w:t>в 2024 году выполнить не менее 71 вылета и эвакуировать не менее 71 пациента</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1.2</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Региональный проект "Борьба с сердечно-сосудистыми заболеваниями (Чувашская Республика - Чувашия)"</w:t>
            </w:r>
          </w:p>
          <w:p w:rsidR="0016711F" w:rsidRDefault="00654171">
            <w:pPr>
              <w:spacing w:after="0"/>
              <w:ind w:left="55" w:right="55"/>
              <w:jc w:val="center"/>
            </w:pPr>
            <w:r>
              <w:rPr>
                <w:rFonts w:ascii="Times New Roman" w:eastAsia="Times New Roman" w:hAnsi="Times New Roman" w:cs="Times New Roman"/>
                <w:color w:val="000000"/>
                <w:sz w:val="18"/>
              </w:rPr>
              <w:t>Степанов Владимир Геннадьевич</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Срок реализации:</w:t>
            </w:r>
          </w:p>
          <w:p w:rsidR="0016711F" w:rsidRDefault="00654171">
            <w:pPr>
              <w:spacing w:after="0"/>
              <w:ind w:left="55" w:right="55"/>
              <w:jc w:val="center"/>
            </w:pPr>
            <w:r>
              <w:rPr>
                <w:rFonts w:ascii="Times New Roman" w:eastAsia="Times New Roman" w:hAnsi="Times New Roman" w:cs="Times New Roman"/>
                <w:color w:val="000000"/>
                <w:sz w:val="18"/>
              </w:rPr>
              <w:t>2019 - 2024</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1.2.1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Обеспечена доступность диагностики, профилактики и лечения сердечно-сосудистых заболеваний</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Разработана, утверждена и реализована программа Чувашской Республики «Борьба с сердечно-сосудистыми заболеваниями», включающая реализацию комплекса мер, направленных на:</w:t>
            </w:r>
          </w:p>
          <w:p w:rsidR="0016711F" w:rsidRDefault="00654171">
            <w:pPr>
              <w:spacing w:after="0"/>
              <w:ind w:left="55" w:right="55"/>
            </w:pPr>
            <w:r>
              <w:rPr>
                <w:rFonts w:ascii="Times New Roman" w:eastAsia="Times New Roman" w:hAnsi="Times New Roman" w:cs="Times New Roman"/>
                <w:color w:val="000000"/>
                <w:sz w:val="18"/>
              </w:rPr>
              <w:t xml:space="preserve">совершенствование первичной профилактики сердечно-сосудистых заболеваний; </w:t>
            </w:r>
          </w:p>
          <w:p w:rsidR="0016711F" w:rsidRDefault="00654171">
            <w:pPr>
              <w:spacing w:after="0"/>
              <w:ind w:left="55" w:right="55"/>
            </w:pPr>
            <w:r>
              <w:rPr>
                <w:rFonts w:ascii="Times New Roman" w:eastAsia="Times New Roman" w:hAnsi="Times New Roman" w:cs="Times New Roman"/>
                <w:color w:val="000000"/>
                <w:sz w:val="18"/>
              </w:rPr>
              <w:t xml:space="preserve">своевременное выявление факторов риска, включая артериальную гипертонию, и снижение риска ее развития; </w:t>
            </w:r>
          </w:p>
          <w:p w:rsidR="0016711F" w:rsidRDefault="00654171">
            <w:pPr>
              <w:spacing w:after="0"/>
              <w:ind w:left="55" w:right="55"/>
            </w:pPr>
            <w:r>
              <w:rPr>
                <w:rFonts w:ascii="Times New Roman" w:eastAsia="Times New Roman" w:hAnsi="Times New Roman" w:cs="Times New Roman"/>
                <w:color w:val="000000"/>
                <w:sz w:val="18"/>
              </w:rPr>
              <w:t xml:space="preserve">вторичную профилактику осложнений сердечно- сосудистых заболеваний; </w:t>
            </w:r>
          </w:p>
          <w:p w:rsidR="0016711F" w:rsidRDefault="00654171">
            <w:pPr>
              <w:spacing w:after="0"/>
              <w:ind w:left="55" w:right="55"/>
            </w:pPr>
            <w:r>
              <w:rPr>
                <w:rFonts w:ascii="Times New Roman" w:eastAsia="Times New Roman" w:hAnsi="Times New Roman" w:cs="Times New Roman"/>
                <w:color w:val="000000"/>
                <w:sz w:val="18"/>
              </w:rPr>
              <w:t xml:space="preserve">повышение эффективности оказания медицинской помощи больным с </w:t>
            </w:r>
            <w:proofErr w:type="spellStart"/>
            <w:r>
              <w:rPr>
                <w:rFonts w:ascii="Times New Roman" w:eastAsia="Times New Roman" w:hAnsi="Times New Roman" w:cs="Times New Roman"/>
                <w:color w:val="000000"/>
                <w:sz w:val="18"/>
              </w:rPr>
              <w:t>сердечно-сосудисты¬ми</w:t>
            </w:r>
            <w:proofErr w:type="spellEnd"/>
            <w:r>
              <w:rPr>
                <w:rFonts w:ascii="Times New Roman" w:eastAsia="Times New Roman" w:hAnsi="Times New Roman" w:cs="Times New Roman"/>
                <w:color w:val="000000"/>
                <w:sz w:val="18"/>
              </w:rPr>
              <w:t xml:space="preserve"> заболеваниями, в том числе совершенствование организации службы скорой медицинской помощи, предусматривающее создание единой центральной диспетчерской службы;</w:t>
            </w:r>
          </w:p>
          <w:p w:rsidR="0016711F" w:rsidRDefault="00654171">
            <w:pPr>
              <w:spacing w:after="0"/>
              <w:ind w:left="55" w:right="55"/>
            </w:pPr>
            <w:r>
              <w:rPr>
                <w:rFonts w:ascii="Times New Roman" w:eastAsia="Times New Roman" w:hAnsi="Times New Roman" w:cs="Times New Roman"/>
                <w:color w:val="000000"/>
                <w:sz w:val="18"/>
              </w:rPr>
              <w:t xml:space="preserve">информирование населения о симптомах острого нарушения мозгового кровообращения и острого коронарного синдрома, правилах действий больных и их окружающих при развитии неотложных состояний; </w:t>
            </w:r>
          </w:p>
          <w:p w:rsidR="0016711F" w:rsidRDefault="00654171">
            <w:pPr>
              <w:spacing w:after="0"/>
              <w:ind w:left="55" w:right="55"/>
            </w:pPr>
            <w:r>
              <w:rPr>
                <w:rFonts w:ascii="Times New Roman" w:eastAsia="Times New Roman" w:hAnsi="Times New Roman" w:cs="Times New Roman"/>
                <w:color w:val="000000"/>
                <w:sz w:val="18"/>
              </w:rPr>
              <w:t xml:space="preserve">совершенствование схем маршрутизации; внедрение и увеличение объемов применения высокоэффективных методов лечения; </w:t>
            </w:r>
          </w:p>
          <w:p w:rsidR="0016711F" w:rsidRDefault="00654171">
            <w:pPr>
              <w:spacing w:after="0"/>
              <w:ind w:left="55" w:right="55"/>
            </w:pPr>
            <w:r>
              <w:rPr>
                <w:rFonts w:ascii="Times New Roman" w:eastAsia="Times New Roman" w:hAnsi="Times New Roman" w:cs="Times New Roman"/>
                <w:color w:val="000000"/>
                <w:sz w:val="18"/>
              </w:rPr>
              <w:t xml:space="preserve">совершенствование медицинской реабилитации; </w:t>
            </w:r>
          </w:p>
          <w:p w:rsidR="0016711F" w:rsidRDefault="00654171">
            <w:pPr>
              <w:spacing w:after="0"/>
              <w:ind w:left="55" w:right="55"/>
            </w:pPr>
            <w:r>
              <w:rPr>
                <w:rFonts w:ascii="Times New Roman" w:eastAsia="Times New Roman" w:hAnsi="Times New Roman" w:cs="Times New Roman"/>
                <w:color w:val="000000"/>
                <w:sz w:val="18"/>
              </w:rPr>
              <w:t xml:space="preserve">кадровое обеспечение первичных сосудистых отделений и региональных сосудистых центров и повышение профессиональной квалификации участвующих в оказании медицинской помощи больным с сердечно-сосудистыми заболеваниями. </w:t>
            </w:r>
          </w:p>
          <w:p w:rsidR="0016711F" w:rsidRDefault="00654171">
            <w:pPr>
              <w:spacing w:after="0"/>
              <w:ind w:left="55" w:right="55"/>
            </w:pPr>
            <w:r>
              <w:rPr>
                <w:rFonts w:ascii="Times New Roman" w:eastAsia="Times New Roman" w:hAnsi="Times New Roman" w:cs="Times New Roman"/>
                <w:color w:val="000000"/>
                <w:sz w:val="18"/>
              </w:rPr>
              <w:t>Региональный сосудистый центр БУ «Республиканская клиническая больница» Минздрава Чувашии и 7 первичных сосудистых отделений на базе медицинских организаций Чувашской Республики переоснащены медицинским оборудованием.</w:t>
            </w:r>
          </w:p>
          <w:p w:rsidR="0016711F" w:rsidRDefault="00654171">
            <w:pPr>
              <w:spacing w:after="0"/>
              <w:ind w:left="55" w:right="55"/>
            </w:pPr>
            <w:r>
              <w:rPr>
                <w:rFonts w:ascii="Times New Roman" w:eastAsia="Times New Roman" w:hAnsi="Times New Roman" w:cs="Times New Roman"/>
                <w:color w:val="000000"/>
                <w:sz w:val="18"/>
              </w:rPr>
              <w:t xml:space="preserve">Лицам, находящимся под диспансерным наблюдением, которые перенесли острое нарушение мозгового кровообращения, инфаркт миокарда, а также которым были выполнены аортокоронарное шунтирование, </w:t>
            </w:r>
            <w:proofErr w:type="spellStart"/>
            <w:r>
              <w:rPr>
                <w:rFonts w:ascii="Times New Roman" w:eastAsia="Times New Roman" w:hAnsi="Times New Roman" w:cs="Times New Roman"/>
                <w:color w:val="000000"/>
                <w:sz w:val="18"/>
              </w:rPr>
              <w:t>ангиопластика</w:t>
            </w:r>
            <w:proofErr w:type="spellEnd"/>
            <w:r>
              <w:rPr>
                <w:rFonts w:ascii="Times New Roman" w:eastAsia="Times New Roman" w:hAnsi="Times New Roman" w:cs="Times New Roman"/>
                <w:color w:val="000000"/>
                <w:sz w:val="18"/>
              </w:rPr>
              <w:t xml:space="preserve"> коронарных артерий со </w:t>
            </w:r>
            <w:proofErr w:type="spellStart"/>
            <w:r>
              <w:rPr>
                <w:rFonts w:ascii="Times New Roman" w:eastAsia="Times New Roman" w:hAnsi="Times New Roman" w:cs="Times New Roman"/>
                <w:color w:val="000000"/>
                <w:sz w:val="18"/>
              </w:rPr>
              <w:t>стентированием</w:t>
            </w:r>
            <w:proofErr w:type="spellEnd"/>
            <w:r>
              <w:rPr>
                <w:rFonts w:ascii="Times New Roman" w:eastAsia="Times New Roman" w:hAnsi="Times New Roman" w:cs="Times New Roman"/>
                <w:color w:val="000000"/>
                <w:sz w:val="18"/>
              </w:rPr>
              <w:t xml:space="preserve"> и </w:t>
            </w:r>
            <w:proofErr w:type="spellStart"/>
            <w:r>
              <w:rPr>
                <w:rFonts w:ascii="Times New Roman" w:eastAsia="Times New Roman" w:hAnsi="Times New Roman" w:cs="Times New Roman"/>
                <w:color w:val="000000"/>
                <w:sz w:val="18"/>
              </w:rPr>
              <w:t>катетерная</w:t>
            </w:r>
            <w:proofErr w:type="spellEnd"/>
            <w:r>
              <w:rPr>
                <w:rFonts w:ascii="Times New Roman" w:eastAsia="Times New Roman" w:hAnsi="Times New Roman" w:cs="Times New Roman"/>
                <w:color w:val="000000"/>
                <w:sz w:val="18"/>
              </w:rPr>
              <w:t xml:space="preserve"> абляция по поводу сердечно-сосудистых заболеваний (за исключением лиц, имеющих право на получение социальной услуги в виде обеспечения лекарственными препаратами для медицинского применения в соответствии с Федеральным законом «О государственной социальной помощи»), проведена вторичная профилактика развития указанных острых сердечно-сосудистых событий за счет обеспечения соответствующими лекарственными препаратами в амбулаторных условиях.</w:t>
            </w:r>
          </w:p>
          <w:p w:rsidR="0016711F" w:rsidRDefault="00654171">
            <w:pPr>
              <w:spacing w:after="0"/>
              <w:ind w:left="55" w:right="55"/>
            </w:pPr>
            <w:r>
              <w:rPr>
                <w:rFonts w:ascii="Times New Roman" w:eastAsia="Times New Roman" w:hAnsi="Times New Roman" w:cs="Times New Roman"/>
                <w:color w:val="000000"/>
                <w:sz w:val="18"/>
              </w:rPr>
              <w:t xml:space="preserve">В рамках регионального проекта Чувашской Республики «Укрепление общественного здоровья» реализованы мероприятия, направленные на формирование среды, способствующей ведению гражданами ЗОЖ, включая здоровое питание (в том числе ликвидацию </w:t>
            </w:r>
            <w:proofErr w:type="spellStart"/>
            <w:r>
              <w:rPr>
                <w:rFonts w:ascii="Times New Roman" w:eastAsia="Times New Roman" w:hAnsi="Times New Roman" w:cs="Times New Roman"/>
                <w:color w:val="000000"/>
                <w:sz w:val="18"/>
              </w:rPr>
              <w:t>микронутриентной</w:t>
            </w:r>
            <w:proofErr w:type="spellEnd"/>
            <w:r>
              <w:rPr>
                <w:rFonts w:ascii="Times New Roman" w:eastAsia="Times New Roman" w:hAnsi="Times New Roman" w:cs="Times New Roman"/>
                <w:color w:val="000000"/>
                <w:sz w:val="18"/>
              </w:rPr>
              <w:t xml:space="preserve"> недостаточности, сокращение потребления соли и сахара), защиту от табачного дыма, снижение потребления алкоголя, мотивирование граждан к ведению ЗОЖ посредством проведения информационно-коммуникационной кампании, вовлечения граждан и некоммерческих организаций в мероприятия по укреплению общественного здоровья, а также разработку и внедрение корпоративных программ укрепления здоровья</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1.3</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Региональный проект "Борьба с онкологическими заболеваниями (Чувашская Республика - Чувашия)"</w:t>
            </w:r>
          </w:p>
          <w:p w:rsidR="0016711F" w:rsidRDefault="00654171">
            <w:pPr>
              <w:spacing w:after="0"/>
              <w:ind w:left="55" w:right="55"/>
              <w:jc w:val="center"/>
            </w:pPr>
            <w:r>
              <w:rPr>
                <w:rFonts w:ascii="Times New Roman" w:eastAsia="Times New Roman" w:hAnsi="Times New Roman" w:cs="Times New Roman"/>
                <w:color w:val="000000"/>
                <w:sz w:val="18"/>
              </w:rPr>
              <w:t>Степанов Владимир Геннадьевич</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Срок реализации:</w:t>
            </w:r>
          </w:p>
          <w:p w:rsidR="0016711F" w:rsidRDefault="00654171">
            <w:pPr>
              <w:spacing w:after="0"/>
              <w:ind w:left="55" w:right="55"/>
              <w:jc w:val="center"/>
            </w:pPr>
            <w:r>
              <w:rPr>
                <w:rFonts w:ascii="Times New Roman" w:eastAsia="Times New Roman" w:hAnsi="Times New Roman" w:cs="Times New Roman"/>
                <w:color w:val="000000"/>
                <w:sz w:val="18"/>
              </w:rPr>
              <w:t>2019 - 2024</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1.3.1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Обеспечена доступность профилактики, диагностики и лечения онкологических заболеваний</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Разработана, утверждена и реализована программа Чувашской Республики «Борьба с онкологическими заболеваниями», включающая мероприятия, направленные на:</w:t>
            </w:r>
          </w:p>
          <w:p w:rsidR="0016711F" w:rsidRDefault="00654171">
            <w:pPr>
              <w:spacing w:after="0"/>
              <w:ind w:left="55" w:right="55"/>
            </w:pPr>
            <w:r>
              <w:rPr>
                <w:rFonts w:ascii="Times New Roman" w:eastAsia="Times New Roman" w:hAnsi="Times New Roman" w:cs="Times New Roman"/>
                <w:color w:val="000000"/>
                <w:sz w:val="18"/>
              </w:rPr>
              <w:t>совершенствование профилактики и раннего выявления злокачественных новообразований;</w:t>
            </w:r>
          </w:p>
          <w:p w:rsidR="0016711F" w:rsidRDefault="00654171">
            <w:pPr>
              <w:spacing w:after="0"/>
              <w:ind w:left="55" w:right="55"/>
            </w:pPr>
            <w:r>
              <w:rPr>
                <w:rFonts w:ascii="Times New Roman" w:eastAsia="Times New Roman" w:hAnsi="Times New Roman" w:cs="Times New Roman"/>
                <w:color w:val="000000"/>
                <w:sz w:val="18"/>
              </w:rPr>
              <w:t>повышение эффективности диагностики и лечения злокачественных новообразований, в том числе с применением эффективных методов диагностики злокачественных новообразований и использованием телемедицинских технологий;</w:t>
            </w:r>
          </w:p>
          <w:p w:rsidR="0016711F" w:rsidRDefault="00654171">
            <w:pPr>
              <w:spacing w:after="0"/>
              <w:ind w:left="55" w:right="55"/>
            </w:pPr>
            <w:r>
              <w:rPr>
                <w:rFonts w:ascii="Times New Roman" w:eastAsia="Times New Roman" w:hAnsi="Times New Roman" w:cs="Times New Roman"/>
                <w:color w:val="000000"/>
                <w:sz w:val="18"/>
              </w:rPr>
              <w:t>внедрение высокоэффективных радиологических, химиотерапевтических и комбинированных хирургических методов лечения в соответствии с клиническими рекомендациями;</w:t>
            </w:r>
          </w:p>
          <w:p w:rsidR="0016711F" w:rsidRDefault="00654171">
            <w:pPr>
              <w:spacing w:after="0"/>
              <w:ind w:left="55" w:right="55"/>
            </w:pPr>
            <w:r>
              <w:rPr>
                <w:rFonts w:ascii="Times New Roman" w:eastAsia="Times New Roman" w:hAnsi="Times New Roman" w:cs="Times New Roman"/>
                <w:color w:val="000000"/>
                <w:sz w:val="18"/>
              </w:rPr>
              <w:t>обеспечение полного цикла применения химиотерапевтического лечения у больных со злокачественными новообразованиями;</w:t>
            </w:r>
          </w:p>
          <w:p w:rsidR="0016711F" w:rsidRDefault="00654171">
            <w:pPr>
              <w:spacing w:after="0"/>
              <w:ind w:left="55" w:right="55"/>
            </w:pPr>
            <w:r>
              <w:rPr>
                <w:rFonts w:ascii="Times New Roman" w:eastAsia="Times New Roman" w:hAnsi="Times New Roman" w:cs="Times New Roman"/>
                <w:color w:val="000000"/>
                <w:sz w:val="18"/>
              </w:rPr>
              <w:t>повышение доступности высокотехнологичных методов лечения для пациентов с онкологическими заболеваниями;</w:t>
            </w:r>
          </w:p>
          <w:p w:rsidR="0016711F" w:rsidRDefault="00654171">
            <w:pPr>
              <w:spacing w:after="0"/>
              <w:ind w:left="55" w:right="55"/>
            </w:pPr>
            <w:r>
              <w:rPr>
                <w:rFonts w:ascii="Times New Roman" w:eastAsia="Times New Roman" w:hAnsi="Times New Roman" w:cs="Times New Roman"/>
                <w:color w:val="000000"/>
                <w:sz w:val="18"/>
              </w:rPr>
              <w:t xml:space="preserve">повышение профессиональной квалификации медицинского персонала первичного звена здравоохранения, врачей-онкологов, врачей-радиологов и других специалистов, участвующих в оказании онкологической помощи населению, развитие реабилитации онкологических больных, в том числе за счет внедрения современных программ реабилитации и программ психосоциальной поддержки онкологических больных. </w:t>
            </w:r>
          </w:p>
          <w:p w:rsidR="0016711F" w:rsidRDefault="00654171">
            <w:pPr>
              <w:spacing w:after="0"/>
              <w:ind w:left="55" w:right="55"/>
            </w:pPr>
            <w:r>
              <w:rPr>
                <w:rFonts w:ascii="Times New Roman" w:eastAsia="Times New Roman" w:hAnsi="Times New Roman" w:cs="Times New Roman"/>
                <w:color w:val="000000"/>
                <w:sz w:val="18"/>
              </w:rPr>
              <w:t>К 2023 году организована работа не менее 4 центров амбулаторной онкологической помощи на базе межтерриториальных медицинских центров. Помимо проведения «</w:t>
            </w:r>
            <w:proofErr w:type="spellStart"/>
            <w:r>
              <w:rPr>
                <w:rFonts w:ascii="Times New Roman" w:eastAsia="Times New Roman" w:hAnsi="Times New Roman" w:cs="Times New Roman"/>
                <w:color w:val="000000"/>
                <w:sz w:val="18"/>
              </w:rPr>
              <w:t>онкопоиска</w:t>
            </w:r>
            <w:proofErr w:type="spellEnd"/>
            <w:r>
              <w:rPr>
                <w:rFonts w:ascii="Times New Roman" w:eastAsia="Times New Roman" w:hAnsi="Times New Roman" w:cs="Times New Roman"/>
                <w:color w:val="000000"/>
                <w:sz w:val="18"/>
              </w:rPr>
              <w:t>» функциями центров амбулаторной онкологической помощи будут являться диспансерное наблюдение, проведение химиотерапевтического лечения в условиях дневного стационара, мониторинг лечения.</w:t>
            </w:r>
          </w:p>
          <w:p w:rsidR="0016711F" w:rsidRDefault="00654171">
            <w:pPr>
              <w:spacing w:after="0"/>
              <w:ind w:left="55" w:right="55"/>
            </w:pPr>
            <w:r>
              <w:rPr>
                <w:rFonts w:ascii="Times New Roman" w:eastAsia="Times New Roman" w:hAnsi="Times New Roman" w:cs="Times New Roman"/>
                <w:color w:val="000000"/>
                <w:sz w:val="18"/>
              </w:rPr>
              <w:t>В 2022 году за счет средств республиканского бюджета Чувашской Республики проведен капитальный ремонт АУ «Республиканский клинический онкологический диспансер» Минздрава Чувашии.</w:t>
            </w:r>
          </w:p>
          <w:p w:rsidR="0016711F" w:rsidRDefault="00654171">
            <w:pPr>
              <w:spacing w:after="0"/>
              <w:ind w:left="55" w:right="55"/>
            </w:pPr>
            <w:r>
              <w:rPr>
                <w:rFonts w:ascii="Times New Roman" w:eastAsia="Times New Roman" w:hAnsi="Times New Roman" w:cs="Times New Roman"/>
                <w:color w:val="000000"/>
                <w:sz w:val="18"/>
              </w:rPr>
              <w:t>АУ «Республиканский клинический онкологический диспансер» Минздрава Чувашии переоснащено медицинским оборудованием, в том числе оборудованием для диагностики и лечения методами ядерной медицины, в соответствии с порядками оказания медицинской помощи по профилю «онкология».</w:t>
            </w:r>
          </w:p>
          <w:p w:rsidR="0016711F" w:rsidRDefault="00654171">
            <w:pPr>
              <w:spacing w:after="0"/>
              <w:ind w:left="55" w:right="55"/>
            </w:pPr>
            <w:r>
              <w:rPr>
                <w:rFonts w:ascii="Times New Roman" w:eastAsia="Times New Roman" w:hAnsi="Times New Roman" w:cs="Times New Roman"/>
                <w:color w:val="000000"/>
                <w:sz w:val="18"/>
              </w:rPr>
              <w:t>Обеспечено дополнительное финансовое обеспечение оказания медицинской помощи больным с онкологическими заболеваниями в соответствии с клиническими рекомендациями за счет средств обязательного медицинского страхования, направленное на оказание помощи больным с онкологическими заболеваниями в условиях дневного и круглосуточного стационаров, в том числе в части противоопухолевой лекарственной терапии, лучевой терапии, лучевой терапии в сочетании с противоопухолевой лекарственной терапией, хирургического лечения.</w:t>
            </w:r>
          </w:p>
          <w:p w:rsidR="0016711F" w:rsidRDefault="00654171">
            <w:pPr>
              <w:spacing w:after="0"/>
              <w:ind w:left="55" w:right="55"/>
            </w:pPr>
            <w:r>
              <w:rPr>
                <w:rFonts w:ascii="Times New Roman" w:eastAsia="Times New Roman" w:hAnsi="Times New Roman" w:cs="Times New Roman"/>
                <w:color w:val="000000"/>
                <w:sz w:val="18"/>
              </w:rPr>
              <w:t xml:space="preserve">Проведена информационно-коммуникационная кампания, включающая информирование населения о проведении </w:t>
            </w:r>
            <w:proofErr w:type="spellStart"/>
            <w:r>
              <w:rPr>
                <w:rFonts w:ascii="Times New Roman" w:eastAsia="Times New Roman" w:hAnsi="Times New Roman" w:cs="Times New Roman"/>
                <w:color w:val="000000"/>
                <w:sz w:val="18"/>
              </w:rPr>
              <w:t>скринингов</w:t>
            </w:r>
            <w:proofErr w:type="spellEnd"/>
            <w:r>
              <w:rPr>
                <w:rFonts w:ascii="Times New Roman" w:eastAsia="Times New Roman" w:hAnsi="Times New Roman" w:cs="Times New Roman"/>
                <w:color w:val="000000"/>
                <w:sz w:val="18"/>
              </w:rPr>
              <w:t>, направленных на раннее выявление онкологических заболеваний, о необходимости прохождения профилактических осмотров, в рамках которых предусмотрены исследования, которые позволяют обнаружить злокачественное новообразование на ранней стадии.</w:t>
            </w:r>
          </w:p>
          <w:p w:rsidR="0016711F" w:rsidRDefault="00654171">
            <w:pPr>
              <w:spacing w:after="0"/>
              <w:ind w:left="55" w:right="55"/>
            </w:pPr>
            <w:r>
              <w:rPr>
                <w:rFonts w:ascii="Times New Roman" w:eastAsia="Times New Roman" w:hAnsi="Times New Roman" w:cs="Times New Roman"/>
                <w:color w:val="000000"/>
                <w:sz w:val="18"/>
              </w:rPr>
              <w:t>Реализованы специальные проекты в СМИ, созданы программы/рубрики/сюжеты/</w:t>
            </w:r>
            <w:proofErr w:type="spellStart"/>
            <w:r>
              <w:rPr>
                <w:rFonts w:ascii="Times New Roman" w:eastAsia="Times New Roman" w:hAnsi="Times New Roman" w:cs="Times New Roman"/>
                <w:color w:val="000000"/>
                <w:sz w:val="18"/>
              </w:rPr>
              <w:t>графичес¬кие</w:t>
            </w:r>
            <w:proofErr w:type="spellEnd"/>
            <w:r>
              <w:rPr>
                <w:rFonts w:ascii="Times New Roman" w:eastAsia="Times New Roman" w:hAnsi="Times New Roman" w:cs="Times New Roman"/>
                <w:color w:val="000000"/>
                <w:sz w:val="18"/>
              </w:rPr>
              <w:t xml:space="preserve"> вставки на федеральных и региональных телеканалах, размещены информационные статьи в печатных СМИ, ведутся группы в социальных сетях, проведена работа в тематических блогах. Размещены рекламно-информационные материалы в СМИ, в том числе на федеральных и региональных телеканалах</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1.4</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Региональный проект "Развитие детского здравоохранения, включая создание современной инфраструктуры оказания медицинской помощи (Чувашская Республика - Чувашия)"</w:t>
            </w:r>
          </w:p>
          <w:p w:rsidR="0016711F" w:rsidRDefault="00654171">
            <w:pPr>
              <w:spacing w:after="0"/>
              <w:ind w:left="55" w:right="55"/>
              <w:jc w:val="center"/>
            </w:pPr>
            <w:r>
              <w:rPr>
                <w:rFonts w:ascii="Times New Roman" w:eastAsia="Times New Roman" w:hAnsi="Times New Roman" w:cs="Times New Roman"/>
                <w:color w:val="000000"/>
                <w:sz w:val="18"/>
              </w:rPr>
              <w:t>Степанов Владимир Геннадьевич</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Срок реализации:</w:t>
            </w:r>
          </w:p>
          <w:p w:rsidR="0016711F" w:rsidRDefault="00654171">
            <w:pPr>
              <w:spacing w:after="0"/>
              <w:ind w:left="55" w:right="55"/>
              <w:jc w:val="center"/>
            </w:pPr>
            <w:r>
              <w:rPr>
                <w:rFonts w:ascii="Times New Roman" w:eastAsia="Times New Roman" w:hAnsi="Times New Roman" w:cs="Times New Roman"/>
                <w:color w:val="000000"/>
                <w:sz w:val="18"/>
              </w:rPr>
              <w:t>2019 - 2024</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1.4.1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Обеспечена доступность для детей детских поликлиник и детских поликлинических отделений с созданной современной инфраструктурой оказания медицинской помощи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 xml:space="preserve">Минздравом Чувашии проведены информационно-коммуникационные мероприятия, направленные на формирование и поддержание ЗОЖ среди детей и их родителей, законных представителей, в том числе по вопросам необходимости проведения профилактических медицинских осмотров несовершеннолетних. </w:t>
            </w:r>
          </w:p>
          <w:p w:rsidR="0016711F" w:rsidRDefault="00654171">
            <w:pPr>
              <w:spacing w:after="0"/>
              <w:ind w:left="55" w:right="55"/>
            </w:pPr>
            <w:r>
              <w:rPr>
                <w:rFonts w:ascii="Times New Roman" w:eastAsia="Times New Roman" w:hAnsi="Times New Roman" w:cs="Times New Roman"/>
                <w:color w:val="000000"/>
                <w:sz w:val="18"/>
              </w:rPr>
              <w:t>Указанные меры позволили увеличить охват профилактическими медицинскими осмотрами детей в возрасте с 0–17 лет до 95% к 2024 году, что в свою очередь способствовало раннему выявлению и лечению имеющейся патологии, предотвратить нарушения здоровья в будущем путем профилактических и реабилитационных мероприятий.</w:t>
            </w:r>
          </w:p>
          <w:p w:rsidR="0016711F" w:rsidRDefault="00654171">
            <w:pPr>
              <w:spacing w:after="0"/>
              <w:ind w:left="55" w:right="55"/>
            </w:pPr>
            <w:r>
              <w:rPr>
                <w:rFonts w:ascii="Times New Roman" w:eastAsia="Times New Roman" w:hAnsi="Times New Roman" w:cs="Times New Roman"/>
                <w:color w:val="000000"/>
                <w:sz w:val="18"/>
              </w:rPr>
              <w:t xml:space="preserve">Федеральной службой по надзору в сфере здравоохранения и Федеральным фондом обязательного медицинского страхования проведены выборочные проверочные мероприятия </w:t>
            </w:r>
          </w:p>
          <w:p w:rsidR="0016711F" w:rsidRDefault="00654171">
            <w:pPr>
              <w:spacing w:after="0"/>
              <w:ind w:left="55" w:right="55"/>
            </w:pPr>
            <w:r>
              <w:rPr>
                <w:rFonts w:ascii="Times New Roman" w:eastAsia="Times New Roman" w:hAnsi="Times New Roman" w:cs="Times New Roman"/>
                <w:color w:val="000000"/>
                <w:sz w:val="18"/>
              </w:rPr>
              <w:t>(аудиты), направленные на улучшение качества проведения профилактических медицинских осмотров несовершеннолетних.</w:t>
            </w:r>
          </w:p>
          <w:p w:rsidR="0016711F" w:rsidRDefault="00654171">
            <w:pPr>
              <w:spacing w:after="0"/>
              <w:ind w:left="55" w:right="55"/>
            </w:pPr>
            <w:r>
              <w:rPr>
                <w:rFonts w:ascii="Times New Roman" w:eastAsia="Times New Roman" w:hAnsi="Times New Roman" w:cs="Times New Roman"/>
                <w:color w:val="000000"/>
                <w:sz w:val="18"/>
              </w:rPr>
              <w:t>В рамках Программы государственных гарантий бесплатного оказания гражданам в Чувашской Республике медицинской помощи увеличен норматив объема медицинской помощи в амбулаторных условиях, оказанной с профилактическими и иными целями, впервые установлен норматив для проведения профилактических медицинских осмотров и норматив финансовых затрат на проведение этих осмотров.</w:t>
            </w:r>
          </w:p>
          <w:p w:rsidR="0016711F" w:rsidRDefault="00654171">
            <w:pPr>
              <w:spacing w:after="0"/>
              <w:ind w:left="55" w:right="55"/>
            </w:pPr>
            <w:r>
              <w:rPr>
                <w:rFonts w:ascii="Times New Roman" w:eastAsia="Times New Roman" w:hAnsi="Times New Roman" w:cs="Times New Roman"/>
                <w:color w:val="000000"/>
                <w:sz w:val="18"/>
              </w:rPr>
              <w:t>Ежегодно проводится не менее 100 информационно-коммуникационных мероприятий (круглые столы, конференции, лекции, школы, в том числе в интерактивном режиме, при участии средств массовой информации, издание печатных агитационных материалов) по вопросам необходимости проведения профилактических медицинских осмотров несовершеннолетних: девочек – врачами-акушерами-гинекологами; мальчиков – врачами детскими урологами-</w:t>
            </w:r>
            <w:proofErr w:type="spellStart"/>
            <w:r>
              <w:rPr>
                <w:rFonts w:ascii="Times New Roman" w:eastAsia="Times New Roman" w:hAnsi="Times New Roman" w:cs="Times New Roman"/>
                <w:color w:val="000000"/>
                <w:sz w:val="18"/>
              </w:rPr>
              <w:t>андрологами</w:t>
            </w:r>
            <w:proofErr w:type="spellEnd"/>
            <w:r>
              <w:rPr>
                <w:rFonts w:ascii="Times New Roman" w:eastAsia="Times New Roman" w:hAnsi="Times New Roman" w:cs="Times New Roman"/>
                <w:color w:val="000000"/>
                <w:sz w:val="18"/>
              </w:rPr>
              <w:t>. Также проведена разъяснительная работа с подростками и их родителями/законными представителями в отношении необходимости проведения профилактических медицинских осмотров.</w:t>
            </w:r>
          </w:p>
          <w:p w:rsidR="0016711F" w:rsidRDefault="00654171">
            <w:pPr>
              <w:spacing w:after="0"/>
              <w:ind w:left="55" w:right="55"/>
            </w:pPr>
            <w:r>
              <w:rPr>
                <w:rFonts w:ascii="Times New Roman" w:eastAsia="Times New Roman" w:hAnsi="Times New Roman" w:cs="Times New Roman"/>
                <w:color w:val="000000"/>
                <w:sz w:val="18"/>
              </w:rPr>
              <w:t>Организованы выездные акции в межрайонные медицинские центры, центральные районные больницы, образовательные организации среднего профессионального образования специалистами БУ «Президентский перинатальный центр» Минздрава Чувашии, БУ «Республиканская детская клиническая больница» Минздрава Чувашии, БУ «Городская детская клиническая больница» Минздрава Чувашии, БУ «Республиканский центр общественного здоровья и медицинской профилактики,  лечебной физкультуры и спортивной медицины» с целью проведения профилактических осмотров и повышения компетенции по вопросам сохранения репродуктивного здоровья девушек-подростков.</w:t>
            </w:r>
          </w:p>
          <w:p w:rsidR="0016711F" w:rsidRDefault="00654171">
            <w:pPr>
              <w:spacing w:after="0"/>
              <w:ind w:left="55" w:right="55"/>
            </w:pPr>
            <w:r>
              <w:rPr>
                <w:rFonts w:ascii="Times New Roman" w:eastAsia="Times New Roman" w:hAnsi="Times New Roman" w:cs="Times New Roman"/>
                <w:color w:val="000000"/>
                <w:sz w:val="18"/>
              </w:rPr>
              <w:t>Указанные меры позволили увеличить охват профилактическими медицинскими осмотрами детей в возрасте 15–17 лет, что в свою очередь способствовало раннему выявлению и лечению имеющейся патологии, предотвращению нарушения репродуктивного здоровья в будущем путем профилактических и реабилитационных мероприятий</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1.4.2</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Обеспечено развитие профилактического направления в педиатрии и раннее взятие на диспансерный учет детей с впервые выявленными хроническими заболеваниями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В 2020 году здание стационара БУ «Городская детская больница № 2» Минздрава Чувашии реконструировано и введено в эксплуатацию, что повысило качество и доступность специализированной, в том числе высокотехнологичной, медицинской помощи детям в стационарных условиях, а также улучшило условия пребывания пациентов в стационаре, в том числе позволило создать адекватные условия для совместного пребывания ребенка с родителями / законными представителями.</w:t>
            </w:r>
          </w:p>
          <w:p w:rsidR="0016711F" w:rsidRDefault="00654171">
            <w:pPr>
              <w:spacing w:after="0"/>
              <w:ind w:left="55" w:right="55"/>
            </w:pPr>
            <w:r>
              <w:rPr>
                <w:rFonts w:ascii="Times New Roman" w:eastAsia="Times New Roman" w:hAnsi="Times New Roman" w:cs="Times New Roman"/>
                <w:color w:val="000000"/>
                <w:sz w:val="18"/>
              </w:rPr>
              <w:t>Утверждена, актуализирована и реализована программа Чувашской Республики «Развитие детского здравоохранения, включая создание современной инфраструктуры оказания медицинской помощи детям».</w:t>
            </w:r>
          </w:p>
          <w:p w:rsidR="0016711F" w:rsidRDefault="00654171">
            <w:pPr>
              <w:spacing w:after="0"/>
              <w:ind w:left="55" w:right="55"/>
            </w:pPr>
            <w:r>
              <w:rPr>
                <w:rFonts w:ascii="Times New Roman" w:eastAsia="Times New Roman" w:hAnsi="Times New Roman" w:cs="Times New Roman"/>
                <w:color w:val="000000"/>
                <w:sz w:val="18"/>
              </w:rPr>
              <w:t>За счет средств родовых сертификатов получили медицинскую помощь в республике:</w:t>
            </w:r>
          </w:p>
          <w:p w:rsidR="0016711F" w:rsidRDefault="00654171">
            <w:pPr>
              <w:spacing w:after="0"/>
              <w:ind w:left="55" w:right="55"/>
            </w:pPr>
            <w:r>
              <w:rPr>
                <w:rFonts w:ascii="Times New Roman" w:eastAsia="Times New Roman" w:hAnsi="Times New Roman" w:cs="Times New Roman"/>
                <w:color w:val="000000"/>
                <w:sz w:val="18"/>
              </w:rPr>
              <w:t>в 2019 году не менее 12,4 тыс. женщин;</w:t>
            </w:r>
          </w:p>
          <w:p w:rsidR="0016711F" w:rsidRDefault="00654171">
            <w:pPr>
              <w:spacing w:after="0"/>
              <w:ind w:left="55" w:right="55"/>
            </w:pPr>
            <w:r>
              <w:rPr>
                <w:rFonts w:ascii="Times New Roman" w:eastAsia="Times New Roman" w:hAnsi="Times New Roman" w:cs="Times New Roman"/>
                <w:color w:val="000000"/>
                <w:sz w:val="18"/>
              </w:rPr>
              <w:t>в 2020 году не менее 23,6 тыс. женщин;</w:t>
            </w:r>
          </w:p>
          <w:p w:rsidR="0016711F" w:rsidRDefault="00654171">
            <w:pPr>
              <w:spacing w:after="0"/>
              <w:ind w:left="55" w:right="55"/>
            </w:pPr>
            <w:r>
              <w:rPr>
                <w:rFonts w:ascii="Times New Roman" w:eastAsia="Times New Roman" w:hAnsi="Times New Roman" w:cs="Times New Roman"/>
                <w:color w:val="000000"/>
                <w:sz w:val="18"/>
              </w:rPr>
              <w:t>в 2021 году не менее 36,9 тыс. женщин;</w:t>
            </w:r>
          </w:p>
          <w:p w:rsidR="0016711F" w:rsidRDefault="00654171">
            <w:pPr>
              <w:spacing w:after="0"/>
              <w:ind w:left="55" w:right="55"/>
            </w:pPr>
            <w:r>
              <w:rPr>
                <w:rFonts w:ascii="Times New Roman" w:eastAsia="Times New Roman" w:hAnsi="Times New Roman" w:cs="Times New Roman"/>
                <w:color w:val="000000"/>
                <w:sz w:val="18"/>
              </w:rPr>
              <w:t>в 2022 году не менее 49,1 тыс. женщин;</w:t>
            </w:r>
          </w:p>
          <w:p w:rsidR="0016711F" w:rsidRDefault="00654171">
            <w:pPr>
              <w:spacing w:after="0"/>
              <w:ind w:left="55" w:right="55"/>
            </w:pPr>
            <w:r>
              <w:rPr>
                <w:rFonts w:ascii="Times New Roman" w:eastAsia="Times New Roman" w:hAnsi="Times New Roman" w:cs="Times New Roman"/>
                <w:color w:val="000000"/>
                <w:sz w:val="18"/>
              </w:rPr>
              <w:t>в 2023 году не менее 61,2 тыс. женщин;</w:t>
            </w:r>
          </w:p>
          <w:p w:rsidR="0016711F" w:rsidRDefault="00654171">
            <w:pPr>
              <w:spacing w:after="0"/>
              <w:ind w:left="55" w:right="55"/>
            </w:pPr>
            <w:r>
              <w:rPr>
                <w:rFonts w:ascii="Times New Roman" w:eastAsia="Times New Roman" w:hAnsi="Times New Roman" w:cs="Times New Roman"/>
                <w:color w:val="000000"/>
                <w:sz w:val="18"/>
              </w:rPr>
              <w:t>в 2024 году не менее 73,4 тыс. женщин.</w:t>
            </w:r>
          </w:p>
          <w:p w:rsidR="0016711F" w:rsidRDefault="00654171">
            <w:pPr>
              <w:spacing w:after="0"/>
              <w:ind w:left="55" w:right="55"/>
            </w:pPr>
            <w:r>
              <w:rPr>
                <w:rFonts w:ascii="Times New Roman" w:eastAsia="Times New Roman" w:hAnsi="Times New Roman" w:cs="Times New Roman"/>
                <w:color w:val="000000"/>
                <w:sz w:val="18"/>
              </w:rPr>
              <w:t>За счет средств родовых сертификатов укреплена материально-техническая база учреждений родовспоможения (женских консультаций; родильных домов; перинатальных центров и др.), повысилось качество оказания медицинской помощи, возросла мотивация специалистов к работе.</w:t>
            </w:r>
          </w:p>
          <w:p w:rsidR="0016711F" w:rsidRDefault="00654171">
            <w:pPr>
              <w:spacing w:after="0"/>
              <w:ind w:left="55" w:right="55"/>
            </w:pPr>
            <w:r>
              <w:rPr>
                <w:rFonts w:ascii="Times New Roman" w:eastAsia="Times New Roman" w:hAnsi="Times New Roman" w:cs="Times New Roman"/>
                <w:color w:val="000000"/>
                <w:sz w:val="18"/>
              </w:rPr>
              <w:t xml:space="preserve">В </w:t>
            </w:r>
            <w:proofErr w:type="spellStart"/>
            <w:r>
              <w:rPr>
                <w:rFonts w:ascii="Times New Roman" w:eastAsia="Times New Roman" w:hAnsi="Times New Roman" w:cs="Times New Roman"/>
                <w:color w:val="000000"/>
                <w:sz w:val="18"/>
              </w:rPr>
              <w:t>симуляционных</w:t>
            </w:r>
            <w:proofErr w:type="spellEnd"/>
            <w:r>
              <w:rPr>
                <w:rFonts w:ascii="Times New Roman" w:eastAsia="Times New Roman" w:hAnsi="Times New Roman" w:cs="Times New Roman"/>
                <w:color w:val="000000"/>
                <w:sz w:val="18"/>
              </w:rPr>
              <w:t xml:space="preserve"> центрах повышена квалификация специалистов в области </w:t>
            </w:r>
            <w:proofErr w:type="spellStart"/>
            <w:r>
              <w:rPr>
                <w:rFonts w:ascii="Times New Roman" w:eastAsia="Times New Roman" w:hAnsi="Times New Roman" w:cs="Times New Roman"/>
                <w:color w:val="000000"/>
                <w:sz w:val="18"/>
              </w:rPr>
              <w:t>перинатологии</w:t>
            </w:r>
            <w:proofErr w:type="spellEnd"/>
            <w:r>
              <w:rPr>
                <w:rFonts w:ascii="Times New Roman" w:eastAsia="Times New Roman" w:hAnsi="Times New Roman" w:cs="Times New Roman"/>
                <w:color w:val="000000"/>
                <w:sz w:val="18"/>
              </w:rPr>
              <w:t>, неонатологии и педиатрии (в части овладения мануальными навыками для своевременного оказания в полном объеме необходимой медицинской помощи роженицам и новорожденным детям):</w:t>
            </w:r>
          </w:p>
          <w:p w:rsidR="0016711F" w:rsidRDefault="00654171">
            <w:pPr>
              <w:spacing w:after="0"/>
              <w:ind w:left="55" w:right="55"/>
            </w:pPr>
            <w:r>
              <w:rPr>
                <w:rFonts w:ascii="Times New Roman" w:eastAsia="Times New Roman" w:hAnsi="Times New Roman" w:cs="Times New Roman"/>
                <w:color w:val="000000"/>
                <w:sz w:val="18"/>
              </w:rPr>
              <w:t>в 2019 году – не менее 68 человек;</w:t>
            </w:r>
          </w:p>
          <w:p w:rsidR="0016711F" w:rsidRDefault="00654171">
            <w:pPr>
              <w:spacing w:after="0"/>
              <w:ind w:left="55" w:right="55"/>
            </w:pPr>
            <w:r>
              <w:rPr>
                <w:rFonts w:ascii="Times New Roman" w:eastAsia="Times New Roman" w:hAnsi="Times New Roman" w:cs="Times New Roman"/>
                <w:color w:val="000000"/>
                <w:sz w:val="18"/>
              </w:rPr>
              <w:t>в 2020 году – не менее 142 человек;</w:t>
            </w:r>
          </w:p>
          <w:p w:rsidR="0016711F" w:rsidRDefault="00654171">
            <w:pPr>
              <w:spacing w:after="0"/>
              <w:ind w:left="55" w:right="55"/>
            </w:pPr>
            <w:r>
              <w:rPr>
                <w:rFonts w:ascii="Times New Roman" w:eastAsia="Times New Roman" w:hAnsi="Times New Roman" w:cs="Times New Roman"/>
                <w:color w:val="000000"/>
                <w:sz w:val="18"/>
              </w:rPr>
              <w:t>в 2021 году – не менее 223 человек;</w:t>
            </w:r>
          </w:p>
          <w:p w:rsidR="0016711F" w:rsidRDefault="00654171">
            <w:pPr>
              <w:spacing w:after="0"/>
              <w:ind w:left="55" w:right="55"/>
            </w:pPr>
            <w:r>
              <w:rPr>
                <w:rFonts w:ascii="Times New Roman" w:eastAsia="Times New Roman" w:hAnsi="Times New Roman" w:cs="Times New Roman"/>
                <w:color w:val="000000"/>
                <w:sz w:val="18"/>
              </w:rPr>
              <w:t>в 2022 году – не менее 308 человек;</w:t>
            </w:r>
          </w:p>
          <w:p w:rsidR="0016711F" w:rsidRDefault="00654171">
            <w:pPr>
              <w:spacing w:after="0"/>
              <w:ind w:left="55" w:right="55"/>
            </w:pPr>
            <w:r>
              <w:rPr>
                <w:rFonts w:ascii="Times New Roman" w:eastAsia="Times New Roman" w:hAnsi="Times New Roman" w:cs="Times New Roman"/>
                <w:color w:val="000000"/>
                <w:sz w:val="18"/>
              </w:rPr>
              <w:t>в 2023 году – не менее 395 человек;</w:t>
            </w:r>
          </w:p>
          <w:p w:rsidR="0016711F" w:rsidRDefault="00654171">
            <w:pPr>
              <w:spacing w:after="0"/>
              <w:ind w:left="55" w:right="55"/>
            </w:pPr>
            <w:r>
              <w:rPr>
                <w:rFonts w:ascii="Times New Roman" w:eastAsia="Times New Roman" w:hAnsi="Times New Roman" w:cs="Times New Roman"/>
                <w:color w:val="000000"/>
                <w:sz w:val="18"/>
              </w:rPr>
              <w:t>в 2024 году – не менее 490 человек,</w:t>
            </w:r>
          </w:p>
          <w:p w:rsidR="0016711F" w:rsidRDefault="00654171">
            <w:pPr>
              <w:spacing w:after="0"/>
              <w:ind w:left="55" w:right="55"/>
            </w:pPr>
            <w:r>
              <w:rPr>
                <w:rFonts w:ascii="Times New Roman" w:eastAsia="Times New Roman" w:hAnsi="Times New Roman" w:cs="Times New Roman"/>
                <w:color w:val="000000"/>
                <w:sz w:val="18"/>
              </w:rPr>
              <w:t>что поспособствовало совершенствованию манипуляционных и коммуникативных навыков врачей, повышению качества медицинской помощи детям и снижению смертности и инвалидности</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1.4.3</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Повышено качество и доступность медицинской помощи детям и снижена детская смертность</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95 процентов детских поликлиник/детских поликлинических отделений медицинских организаций Чувашской Республики реализовали организационно-планировочные решения внутренних пространств, обеспечивающих комфортность пребывания детей, в соответствии с приказом Минздрава России от 7 марта 2018 г. № 92н «Об утверждении Положения об организации оказания первичной медико-санитарной помощи детям», направленные на повышение качества оказания первичной медико-санитарной помощи детям, создание условий для внедрения принципов бережливого производства и комфортного пребывания детей и их родителей при оказании первичной медико-санитарной помощи.</w:t>
            </w:r>
          </w:p>
          <w:p w:rsidR="0016711F" w:rsidRDefault="00654171">
            <w:pPr>
              <w:spacing w:after="0"/>
              <w:ind w:left="55" w:right="55"/>
            </w:pPr>
            <w:r>
              <w:rPr>
                <w:rFonts w:ascii="Times New Roman" w:eastAsia="Times New Roman" w:hAnsi="Times New Roman" w:cs="Times New Roman"/>
                <w:color w:val="000000"/>
                <w:sz w:val="18"/>
              </w:rPr>
              <w:t>95% детских поликлиник/детских поликлинических отделений медицинских организаций Чувашской Республики дооснащены медицинскими изделиями в соответствии с приказом Минздрава России от 7 марта 2018 г. № 92н «Об утверждении Положения об организации оказания первичной медико-санитарной помощи детям»</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1.5</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Региональный проект "Модернизация первичного звена здравоохранения Российской Федерации (Чувашская Республика - Чувашия)"</w:t>
            </w:r>
          </w:p>
          <w:p w:rsidR="0016711F" w:rsidRDefault="00654171">
            <w:pPr>
              <w:spacing w:after="0"/>
              <w:ind w:left="55" w:right="55"/>
              <w:jc w:val="center"/>
            </w:pPr>
            <w:r>
              <w:rPr>
                <w:rFonts w:ascii="Times New Roman" w:eastAsia="Times New Roman" w:hAnsi="Times New Roman" w:cs="Times New Roman"/>
                <w:color w:val="000000"/>
                <w:sz w:val="18"/>
              </w:rPr>
              <w:t>Степанов Владимир Геннадьевич</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Срок реализации:</w:t>
            </w:r>
          </w:p>
          <w:p w:rsidR="0016711F" w:rsidRDefault="00654171">
            <w:pPr>
              <w:spacing w:after="0"/>
              <w:ind w:left="55" w:right="55"/>
              <w:jc w:val="center"/>
            </w:pPr>
            <w:r>
              <w:rPr>
                <w:rFonts w:ascii="Times New Roman" w:eastAsia="Times New Roman" w:hAnsi="Times New Roman" w:cs="Times New Roman"/>
                <w:color w:val="000000"/>
                <w:sz w:val="18"/>
              </w:rPr>
              <w:t>2022 - 2024</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1.5.1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Организовано оказание медицинской помощи с приближением к месту жительства, месту обучения или работы исходя из потребностей всех групп населения с учетом трехуровневой системы оказания медицинской помощи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 xml:space="preserve">Строительство и реконструкция не менее 138 объектов медицинских организаций расширили возможности оказания медицинской помощи. В результате нового строительства (реконструкции) население может получать первичную медико-санитарную помощь с приближением к месту жительства, месту обучения или работы исходя из потребностей всех групп населения. </w:t>
            </w:r>
          </w:p>
          <w:p w:rsidR="0016711F" w:rsidRDefault="00654171">
            <w:pPr>
              <w:spacing w:after="0"/>
              <w:ind w:left="55" w:right="55"/>
            </w:pPr>
            <w:r>
              <w:rPr>
                <w:rFonts w:ascii="Times New Roman" w:eastAsia="Times New Roman" w:hAnsi="Times New Roman" w:cs="Times New Roman"/>
                <w:color w:val="000000"/>
                <w:sz w:val="18"/>
              </w:rPr>
              <w:t>Проведен капитальный ремонт не менее чем в 125 объектах медицинских организаций, на базе которых оказывается первичная медико-санитарная помощь, что уменьшило количество неэффективно используемых площадей, созданы комфортные условия пребывания в медицинских организациях.</w:t>
            </w:r>
          </w:p>
          <w:p w:rsidR="0016711F" w:rsidRDefault="00654171">
            <w:pPr>
              <w:spacing w:after="0"/>
              <w:ind w:left="55" w:right="55"/>
            </w:pPr>
            <w:r>
              <w:rPr>
                <w:rFonts w:ascii="Times New Roman" w:eastAsia="Times New Roman" w:hAnsi="Times New Roman" w:cs="Times New Roman"/>
                <w:color w:val="000000"/>
                <w:sz w:val="18"/>
              </w:rPr>
              <w:t>Медицинские организации, оказывающие первичную медико-санитарную помощь, а также медицинские организации, расположенные в сельской местности, поселках городского типа и малых городах с численностью населения до 50 тыс. человек, дооснащены/переоснащены 134 единицами автомобильного транспорта для доставки пациентов в медицинские организации, медицинских работников до места жительства пациентов, а также для перевозки биологических материалов для исследований, доставки лекарственных препаратов до жителей отдаленных районов с целью повышения доступности медицинской помощи.</w:t>
            </w:r>
          </w:p>
          <w:p w:rsidR="0016711F" w:rsidRDefault="00654171">
            <w:pPr>
              <w:spacing w:after="0"/>
              <w:ind w:left="55" w:right="55"/>
            </w:pPr>
            <w:r>
              <w:rPr>
                <w:rFonts w:ascii="Times New Roman" w:eastAsia="Times New Roman" w:hAnsi="Times New Roman" w:cs="Times New Roman"/>
                <w:color w:val="000000"/>
                <w:sz w:val="18"/>
              </w:rPr>
              <w:t>Материально-техническая база медицинских организаций, оказывающих первичную медико-санитарную помощь взрослым и детям, их обособленных структурных подразделений, а также медицинских организаций, расположенных в сельской местности, поселках городского типа и малых городах с численностью населения до 50 тыс. человек, приведена в соответствие с порядками оказания медицинской помощи. Снижено количество оборудования для оказания медицинской помощи со сроком эксплуатации более 10 лет в медицинских организациях, оказывающих первичную медико-санитарную помощь, а также в медицинских организациях, расположенных в сельской местности, поселках городского типа и малых городах с численностью населения до 50 тыс. человек</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1.6</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Региональный проект "Разработка и реализация программы системной поддержки и повышения качества жизни граждан старшего поколения (Чувашская Республика - Чувашия)"</w:t>
            </w:r>
          </w:p>
          <w:p w:rsidR="0016711F" w:rsidRDefault="00654171">
            <w:pPr>
              <w:spacing w:after="0"/>
              <w:ind w:left="55" w:right="55"/>
              <w:jc w:val="center"/>
            </w:pPr>
            <w:r>
              <w:rPr>
                <w:rFonts w:ascii="Times New Roman" w:eastAsia="Times New Roman" w:hAnsi="Times New Roman" w:cs="Times New Roman"/>
                <w:color w:val="000000"/>
                <w:sz w:val="18"/>
              </w:rPr>
              <w:t>Степанов Владимир Геннадьевич</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ТРУДА И СОЦИАЛЬНОЙ ЗАЩИТЫ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Срок реализации:</w:t>
            </w:r>
          </w:p>
          <w:p w:rsidR="0016711F" w:rsidRDefault="00654171">
            <w:pPr>
              <w:spacing w:after="0"/>
              <w:ind w:left="55" w:right="55"/>
              <w:jc w:val="center"/>
            </w:pPr>
            <w:r>
              <w:rPr>
                <w:rFonts w:ascii="Times New Roman" w:eastAsia="Times New Roman" w:hAnsi="Times New Roman" w:cs="Times New Roman"/>
                <w:color w:val="000000"/>
                <w:sz w:val="18"/>
              </w:rPr>
              <w:t>2019 - 2024</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1.6.1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Повышение качества и доступности медицинской помощи для лиц старше трудоспособного возраста</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На базе БУ «Республиканский клинический госпиталь для ветеранов войн» Минздрава Чувашии организован и функционирует Региональный гериатрический центр, который оказывает консультативную медицинскую помощь населению пожилого и старческого возраста и лицам с признаками старческой астении.</w:t>
            </w:r>
          </w:p>
          <w:p w:rsidR="0016711F" w:rsidRDefault="00654171">
            <w:pPr>
              <w:spacing w:after="0"/>
              <w:ind w:left="55" w:right="55"/>
            </w:pPr>
            <w:r>
              <w:rPr>
                <w:rFonts w:ascii="Times New Roman" w:eastAsia="Times New Roman" w:hAnsi="Times New Roman" w:cs="Times New Roman"/>
                <w:color w:val="000000"/>
                <w:sz w:val="18"/>
              </w:rPr>
              <w:t>Амбулаторно-поликлиническая помощь взрослому населению Чувашской Республики по профилю «гериатрия» предоставляется по территориальному принципу в 31 медицинской организации республики.</w:t>
            </w:r>
          </w:p>
          <w:p w:rsidR="0016711F" w:rsidRDefault="00654171">
            <w:pPr>
              <w:spacing w:after="0"/>
              <w:ind w:left="55" w:right="55"/>
            </w:pPr>
            <w:r>
              <w:rPr>
                <w:rFonts w:ascii="Times New Roman" w:eastAsia="Times New Roman" w:hAnsi="Times New Roman" w:cs="Times New Roman"/>
                <w:color w:val="000000"/>
                <w:sz w:val="18"/>
              </w:rPr>
              <w:t>К 2024 году 95% лиц старше трудоспособного возраста из групп риска, проживающих в организациях социального обслуживания, прошли вакцинацию против пневмококковой инфекции</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1.7</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Региональный проект "Формирование системы мотивации граждан к здоровому образу жизни, включая здоровое питание и отказ от вредных привычек (Чувашская Республика - Чувашия)"</w:t>
            </w:r>
          </w:p>
          <w:p w:rsidR="0016711F" w:rsidRDefault="00654171">
            <w:pPr>
              <w:spacing w:after="0"/>
              <w:ind w:left="55" w:right="55"/>
              <w:jc w:val="center"/>
            </w:pPr>
            <w:r>
              <w:rPr>
                <w:rFonts w:ascii="Times New Roman" w:eastAsia="Times New Roman" w:hAnsi="Times New Roman" w:cs="Times New Roman"/>
                <w:color w:val="000000"/>
                <w:sz w:val="18"/>
              </w:rPr>
              <w:t>Степанов Владимир Геннадьевич</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Срок реализации:</w:t>
            </w:r>
          </w:p>
          <w:p w:rsidR="0016711F" w:rsidRDefault="00654171">
            <w:pPr>
              <w:spacing w:after="0"/>
              <w:ind w:left="55" w:right="55"/>
              <w:jc w:val="center"/>
            </w:pPr>
            <w:r>
              <w:rPr>
                <w:rFonts w:ascii="Times New Roman" w:eastAsia="Times New Roman" w:hAnsi="Times New Roman" w:cs="Times New Roman"/>
                <w:color w:val="000000"/>
                <w:sz w:val="18"/>
              </w:rPr>
              <w:t>2019 - 2024</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1.7.1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Увеличена доля граждан, ведущих здоровый образ жизни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На базе БУ «Республиканский центр общественного здоровья и медицинской профилактики, лечебной физкультуры и спортивной медицины» сформирован центр общественного здоровья (на функциональной основе).</w:t>
            </w:r>
          </w:p>
          <w:p w:rsidR="0016711F" w:rsidRDefault="00654171">
            <w:pPr>
              <w:spacing w:after="0"/>
              <w:ind w:left="55" w:right="55"/>
            </w:pPr>
            <w:r>
              <w:rPr>
                <w:rFonts w:ascii="Times New Roman" w:eastAsia="Times New Roman" w:hAnsi="Times New Roman" w:cs="Times New Roman"/>
                <w:color w:val="000000"/>
                <w:sz w:val="18"/>
              </w:rPr>
              <w:t>Подготовлены и изданы методические пособия, листовки, плакаты по гигиене полости рта и ЗОЖ.</w:t>
            </w:r>
          </w:p>
          <w:p w:rsidR="0016711F" w:rsidRDefault="00654171">
            <w:pPr>
              <w:spacing w:after="0"/>
              <w:ind w:left="55" w:right="55"/>
            </w:pPr>
            <w:r>
              <w:rPr>
                <w:rFonts w:ascii="Times New Roman" w:eastAsia="Times New Roman" w:hAnsi="Times New Roman" w:cs="Times New Roman"/>
                <w:color w:val="000000"/>
                <w:sz w:val="18"/>
              </w:rPr>
              <w:t>Разработаны рекламно-информационные материалы для проведения информационно-коммуникационной кампании с использованием основных телекоммуникационных каналов для всех целевых аудиторий.</w:t>
            </w:r>
          </w:p>
          <w:p w:rsidR="0016711F" w:rsidRDefault="00654171">
            <w:pPr>
              <w:spacing w:after="0"/>
              <w:ind w:left="55" w:right="55"/>
            </w:pPr>
            <w:r>
              <w:rPr>
                <w:rFonts w:ascii="Times New Roman" w:eastAsia="Times New Roman" w:hAnsi="Times New Roman" w:cs="Times New Roman"/>
                <w:color w:val="000000"/>
                <w:sz w:val="18"/>
              </w:rPr>
              <w:t xml:space="preserve">Проведена информационно-коммуникационная кампания с использованием основных телекоммуникационных каналов для всех целевых аудиторий. Представлен отчет о проведении информационно-коммуникационной кампании. </w:t>
            </w:r>
          </w:p>
          <w:p w:rsidR="0016711F" w:rsidRDefault="00654171">
            <w:pPr>
              <w:spacing w:after="0"/>
              <w:ind w:left="55" w:right="55"/>
            </w:pPr>
            <w:r>
              <w:rPr>
                <w:rFonts w:ascii="Times New Roman" w:eastAsia="Times New Roman" w:hAnsi="Times New Roman" w:cs="Times New Roman"/>
                <w:color w:val="000000"/>
                <w:sz w:val="18"/>
              </w:rPr>
              <w:t>К 2025 году во всех муниципальных образованиях республики реализуются муниципальные программы по укреплению общественного здоровья (в том числе программы для моногородов), включающие мероприятия по первичной профилактике стоматологических заболеваний, направленные на сокращение действия факторов риска развития неинфекционных заболеваний у мужчин трудоспособного возраста.</w:t>
            </w:r>
          </w:p>
          <w:p w:rsidR="0016711F" w:rsidRDefault="00654171">
            <w:pPr>
              <w:spacing w:after="0"/>
              <w:ind w:left="55" w:right="55"/>
            </w:pPr>
            <w:r>
              <w:rPr>
                <w:rFonts w:ascii="Times New Roman" w:eastAsia="Times New Roman" w:hAnsi="Times New Roman" w:cs="Times New Roman"/>
                <w:color w:val="000000"/>
                <w:sz w:val="18"/>
              </w:rPr>
              <w:t xml:space="preserve">Внедрены модельные корпоративные программы «Укрепление здоровья работающих» не менее чем на 3 предприятиях, в которые включено не менее 6 тыс. работников. Оценены результаты внедрения модельных корпоративных программ, содержащих наилучшие практики по укреплению здоровья работников. </w:t>
            </w:r>
          </w:p>
          <w:p w:rsidR="0016711F" w:rsidRDefault="00654171">
            <w:pPr>
              <w:spacing w:after="0"/>
              <w:ind w:left="55" w:right="55"/>
            </w:pPr>
            <w:r>
              <w:rPr>
                <w:rFonts w:ascii="Times New Roman" w:eastAsia="Times New Roman" w:hAnsi="Times New Roman" w:cs="Times New Roman"/>
                <w:color w:val="000000"/>
                <w:sz w:val="18"/>
              </w:rPr>
              <w:t>К 2024 году организована работа школьных стоматологических кабинетов на базе общеобразовательных организаций в Чувашской Республике (не менее 75 кабинетов).</w:t>
            </w:r>
          </w:p>
          <w:p w:rsidR="0016711F" w:rsidRDefault="00654171">
            <w:pPr>
              <w:spacing w:after="0"/>
              <w:ind w:left="55" w:right="55"/>
            </w:pPr>
            <w:r>
              <w:rPr>
                <w:rFonts w:ascii="Times New Roman" w:eastAsia="Times New Roman" w:hAnsi="Times New Roman" w:cs="Times New Roman"/>
                <w:color w:val="000000"/>
                <w:sz w:val="18"/>
              </w:rPr>
              <w:t>Подготовлены и изданы методические пособия для медицинских работников и волонтеров</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1.7.2</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 xml:space="preserve">Формирование системы мотивации граждан к здоровому образу жизни, включая здоровое питание и отказ от вредных привычек </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К 2024 году:</w:t>
            </w:r>
          </w:p>
          <w:p w:rsidR="0016711F" w:rsidRDefault="00654171">
            <w:pPr>
              <w:spacing w:after="0"/>
              <w:ind w:left="55" w:right="55"/>
            </w:pPr>
            <w:r>
              <w:rPr>
                <w:rFonts w:ascii="Times New Roman" w:eastAsia="Times New Roman" w:hAnsi="Times New Roman" w:cs="Times New Roman"/>
                <w:color w:val="000000"/>
                <w:sz w:val="18"/>
              </w:rPr>
              <w:t>организованы и проведены выездные консультации, профилактические осмотры и лечение стоматологических заболеваний с использованием передвижного стоматологического комплекса: ежегодно ими охвачено не менее 65% учащихся общеобразовательных организаций;</w:t>
            </w:r>
          </w:p>
          <w:p w:rsidR="0016711F" w:rsidRDefault="00654171">
            <w:pPr>
              <w:spacing w:after="0"/>
              <w:ind w:left="55" w:right="55"/>
            </w:pPr>
            <w:r>
              <w:rPr>
                <w:rFonts w:ascii="Times New Roman" w:eastAsia="Times New Roman" w:hAnsi="Times New Roman" w:cs="Times New Roman"/>
                <w:color w:val="000000"/>
                <w:sz w:val="18"/>
              </w:rPr>
              <w:t>охвачено плановой профилактической санацией не менее 75% нуждавшихся в санации детей в общеобразовательных организациях;</w:t>
            </w:r>
          </w:p>
          <w:p w:rsidR="0016711F" w:rsidRDefault="00654171">
            <w:pPr>
              <w:spacing w:after="0"/>
              <w:ind w:left="55" w:right="55"/>
            </w:pPr>
            <w:r>
              <w:rPr>
                <w:rFonts w:ascii="Times New Roman" w:eastAsia="Times New Roman" w:hAnsi="Times New Roman" w:cs="Times New Roman"/>
                <w:color w:val="000000"/>
                <w:sz w:val="18"/>
              </w:rPr>
              <w:t>охвачено организацией «школы здоровых зубов» 20% общеобразовательных организаций;</w:t>
            </w:r>
          </w:p>
          <w:p w:rsidR="0016711F" w:rsidRDefault="00654171">
            <w:pPr>
              <w:spacing w:after="0"/>
              <w:ind w:left="55" w:right="55"/>
            </w:pPr>
            <w:r>
              <w:rPr>
                <w:rFonts w:ascii="Times New Roman" w:eastAsia="Times New Roman" w:hAnsi="Times New Roman" w:cs="Times New Roman"/>
                <w:color w:val="000000"/>
                <w:sz w:val="18"/>
              </w:rPr>
              <w:t xml:space="preserve">охвачено анкетированием не менее 20% учащихся ключевых возрастных групп детей (6, 12, 15 лет) в общеобразовательных организациях </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1.8</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Региональный проект "Обеспечение расширенного неонатального скрининга"</w:t>
            </w:r>
          </w:p>
          <w:p w:rsidR="0016711F" w:rsidRDefault="00654171">
            <w:pPr>
              <w:spacing w:after="0"/>
              <w:ind w:left="55" w:right="55"/>
              <w:jc w:val="center"/>
            </w:pPr>
            <w:r>
              <w:rPr>
                <w:rFonts w:ascii="Times New Roman" w:eastAsia="Times New Roman" w:hAnsi="Times New Roman" w:cs="Times New Roman"/>
                <w:color w:val="000000"/>
                <w:sz w:val="18"/>
              </w:rPr>
              <w:t>Степанов Владимир Геннадьевич</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Срок реализации:</w:t>
            </w:r>
          </w:p>
          <w:p w:rsidR="0016711F" w:rsidRDefault="00654171">
            <w:pPr>
              <w:spacing w:after="0"/>
              <w:ind w:left="55" w:right="55"/>
              <w:jc w:val="center"/>
            </w:pPr>
            <w:r>
              <w:rPr>
                <w:rFonts w:ascii="Times New Roman" w:eastAsia="Times New Roman" w:hAnsi="Times New Roman" w:cs="Times New Roman"/>
                <w:color w:val="000000"/>
                <w:sz w:val="18"/>
              </w:rPr>
              <w:t>2023 - 2026</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1.8.1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Укреплена материально-техническая база медицинских организаций для проведения расширенного неонатального скрининга на врожденные и (или) наследственные заболевания</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Медицинские организации оснащены медицинским оборудованием, в том числе для подтверждающей диагностики, для проведения расширенного неонатального скрининга на врожденные и (или) наследственные заболевания.</w:t>
            </w:r>
          </w:p>
          <w:p w:rsidR="0016711F" w:rsidRDefault="00654171">
            <w:pPr>
              <w:spacing w:after="0"/>
              <w:ind w:left="55" w:right="55"/>
            </w:pPr>
            <w:r>
              <w:rPr>
                <w:rFonts w:ascii="Times New Roman" w:eastAsia="Times New Roman" w:hAnsi="Times New Roman" w:cs="Times New Roman"/>
                <w:color w:val="000000"/>
                <w:sz w:val="18"/>
              </w:rPr>
              <w:t>Обеспечено качественное проведение массового обследования новорожденных на врожденные и (или) наследственные заболевания в рамках расширенного неонатального скрининга, что привело к сокращению сроков постановки диагноза и начала лечения, повысило качество медицинской помощи при патологии</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1.9</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Региональный проект "Борьба с сахарным диабетом"</w:t>
            </w:r>
          </w:p>
          <w:p w:rsidR="0016711F" w:rsidRDefault="00654171">
            <w:pPr>
              <w:spacing w:after="0"/>
              <w:ind w:left="55" w:right="55"/>
              <w:jc w:val="center"/>
            </w:pPr>
            <w:r>
              <w:rPr>
                <w:rFonts w:ascii="Times New Roman" w:eastAsia="Times New Roman" w:hAnsi="Times New Roman" w:cs="Times New Roman"/>
                <w:color w:val="000000"/>
                <w:sz w:val="18"/>
              </w:rPr>
              <w:t>Степанов Владимир Геннадьевич</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Срок реализации:</w:t>
            </w:r>
          </w:p>
          <w:p w:rsidR="0016711F" w:rsidRDefault="00654171">
            <w:pPr>
              <w:spacing w:after="0"/>
              <w:ind w:left="55" w:right="55"/>
              <w:jc w:val="center"/>
            </w:pPr>
            <w:r>
              <w:rPr>
                <w:rFonts w:ascii="Times New Roman" w:eastAsia="Times New Roman" w:hAnsi="Times New Roman" w:cs="Times New Roman"/>
                <w:color w:val="000000"/>
                <w:sz w:val="18"/>
              </w:rPr>
              <w:t>2023 - 2025</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1.9.1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Раннее выявление и лечение сахарного диабета в целях предупреждения осложнений данного заболевания, в том числе приводящих к инвалидности. Проведение профилактических мероприятий, в том числе среди пациентов из групп риска. Разработка и реализация программы борьбы с сахарным диабетом. Обеспечение больных сахарным диабетом необходимыми лекарственными препаратами, медицинскими изделиями и расходными материалами. Подготовка специалистов в сфере профилактики, диагностики и лечения сахарного диабета и обеспечение специализированных медицинских организаций (их подразделений), оказывающих медицинскую помощь больным сахарным диабетом, квалифицированными кадрами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Разработана, утверждена и реализована программа Чувашской Республики «Борьба с сахарным диабетом».</w:t>
            </w:r>
          </w:p>
          <w:p w:rsidR="0016711F" w:rsidRDefault="00654171">
            <w:pPr>
              <w:spacing w:after="0"/>
              <w:ind w:left="55" w:right="55"/>
            </w:pPr>
            <w:r>
              <w:rPr>
                <w:rFonts w:ascii="Times New Roman" w:eastAsia="Times New Roman" w:hAnsi="Times New Roman" w:cs="Times New Roman"/>
                <w:color w:val="000000"/>
                <w:sz w:val="18"/>
              </w:rPr>
              <w:t>Созданы и модернизированы эндокринологические центры, сельские больницы оснащены оборудованием для диагностирования сахарного диабета, созданы школы здоровья для пациентов с сахарным диабетом.</w:t>
            </w:r>
          </w:p>
          <w:p w:rsidR="0016711F" w:rsidRDefault="00654171">
            <w:pPr>
              <w:spacing w:after="0"/>
              <w:ind w:left="55" w:right="55"/>
            </w:pPr>
            <w:r>
              <w:rPr>
                <w:rFonts w:ascii="Times New Roman" w:eastAsia="Times New Roman" w:hAnsi="Times New Roman" w:cs="Times New Roman"/>
                <w:color w:val="000000"/>
                <w:sz w:val="18"/>
              </w:rPr>
              <w:t>Пациенты обеспечены необходимыми лекарственными препаратами, системами непрерывного мониторинга глюкозы</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1.10</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 xml:space="preserve">Ведомственный проект "Обеспечение развития и укрепления материально-технической базы государственных </w:t>
            </w:r>
          </w:p>
          <w:p w:rsidR="0016711F" w:rsidRDefault="00654171">
            <w:pPr>
              <w:spacing w:after="0"/>
              <w:ind w:left="55" w:right="55"/>
              <w:jc w:val="center"/>
            </w:pPr>
            <w:r>
              <w:rPr>
                <w:rFonts w:ascii="Times New Roman" w:eastAsia="Times New Roman" w:hAnsi="Times New Roman" w:cs="Times New Roman"/>
                <w:color w:val="000000"/>
                <w:sz w:val="18"/>
              </w:rPr>
              <w:t>учреждений, подведомственных Министерству здравоохранения Чувашской Республики"</w:t>
            </w:r>
          </w:p>
          <w:p w:rsidR="0016711F" w:rsidRDefault="00654171">
            <w:pPr>
              <w:spacing w:after="0"/>
              <w:ind w:left="55" w:right="55"/>
              <w:jc w:val="center"/>
            </w:pPr>
            <w:r>
              <w:rPr>
                <w:rFonts w:ascii="Times New Roman" w:eastAsia="Times New Roman" w:hAnsi="Times New Roman" w:cs="Times New Roman"/>
                <w:color w:val="000000"/>
                <w:sz w:val="18"/>
              </w:rPr>
              <w:t>Степанов Владимир Геннадьевич</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Срок реализации:</w:t>
            </w:r>
          </w:p>
          <w:p w:rsidR="0016711F" w:rsidRDefault="00654171">
            <w:pPr>
              <w:spacing w:after="0"/>
              <w:ind w:left="55" w:right="55"/>
              <w:jc w:val="center"/>
            </w:pPr>
            <w:r>
              <w:rPr>
                <w:rFonts w:ascii="Times New Roman" w:eastAsia="Times New Roman" w:hAnsi="Times New Roman" w:cs="Times New Roman"/>
                <w:color w:val="000000"/>
                <w:sz w:val="18"/>
              </w:rPr>
              <w:t>2024 - 2035</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1.10.1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Приведение структурных подразделений медицинских организаций государственной системы здравоохранения в соответствие с санитарными правилами и иными требованиями в сфере охраны здоровья, санитарно-эпидемиологического благополучия, противопожарной безопасности; создание новых площадей для осуществления медицинской деятельности в соответствии с обязательными требованиями путем осуществления капитальных вложений в объекты государственной собственности и обеспечения функционирования имеющейся материально-технической базы</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Разработана проектно-сметная документация на строительство (реконструкцию), капитальный ремонт объектов здравоохранения, реализация которых не предусмотрена региональными проектами Чувашской Республики и иными ведомственными проектами.</w:t>
            </w:r>
          </w:p>
          <w:p w:rsidR="0016711F" w:rsidRDefault="00654171">
            <w:pPr>
              <w:spacing w:after="0"/>
              <w:ind w:left="55" w:right="55"/>
            </w:pPr>
            <w:r>
              <w:rPr>
                <w:rFonts w:ascii="Times New Roman" w:eastAsia="Times New Roman" w:hAnsi="Times New Roman" w:cs="Times New Roman"/>
                <w:color w:val="000000"/>
                <w:sz w:val="18"/>
              </w:rPr>
              <w:t xml:space="preserve">Обеспечены строительство (реконструкция), капитальный и текущий ремонт объектов здравоохранения, реализация которых не предусмотрена региональными проектами Чувашской Республики и иными ведомственными проектами. </w:t>
            </w:r>
          </w:p>
          <w:p w:rsidR="0016711F" w:rsidRDefault="00654171">
            <w:pPr>
              <w:spacing w:after="0"/>
              <w:ind w:left="55" w:right="55"/>
            </w:pPr>
            <w:r>
              <w:rPr>
                <w:rFonts w:ascii="Times New Roman" w:eastAsia="Times New Roman" w:hAnsi="Times New Roman" w:cs="Times New Roman"/>
                <w:color w:val="000000"/>
                <w:sz w:val="18"/>
              </w:rPr>
              <w:t xml:space="preserve">Структурные подразделения медицинских организаций, находящихся в ведении Минздрава Чувашии, приведены в соответствие с санитарными правилами и иными требованиями в сфере охраны здоровья, санитарно-эпидемиологическим благополучием, противопожарной и общественной безопасностью. </w:t>
            </w:r>
          </w:p>
          <w:p w:rsidR="0016711F" w:rsidRDefault="00654171">
            <w:pPr>
              <w:spacing w:after="0"/>
              <w:ind w:left="55" w:right="55"/>
            </w:pPr>
            <w:r>
              <w:rPr>
                <w:rFonts w:ascii="Times New Roman" w:eastAsia="Times New Roman" w:hAnsi="Times New Roman" w:cs="Times New Roman"/>
                <w:color w:val="000000"/>
                <w:sz w:val="18"/>
              </w:rPr>
              <w:t>Закуплено и введено в эксплуатацию медицинское оборудование, закуплен и поставлен автомобильный транспорт в соответствии с заявками медицинских организаций, находящихся в ведении Минздрава Чувашии</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1.11</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Комплекс процессных мероприятий "Обеспечение населения Чувашской Республики, в том числе отдельных категорий граждан, лекарственными препаратами и медицинскими изделиями"</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1.11.1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Удовлетворение потребности отдельных категорий граждан в необходимых лекарственных препаратах, медицинских изделиях, специализированных продуктах лечебного питания</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Отдельные категории граждан обеспечены необходимыми лекарственными препаратами и медицинскими изделиями, а также специализированными продуктами лечебного питания в амбулаторных условиях.</w:t>
            </w:r>
          </w:p>
          <w:p w:rsidR="0016711F" w:rsidRDefault="00654171">
            <w:pPr>
              <w:spacing w:after="0"/>
              <w:ind w:left="55" w:right="55"/>
            </w:pPr>
            <w:r>
              <w:rPr>
                <w:rFonts w:ascii="Times New Roman" w:eastAsia="Times New Roman" w:hAnsi="Times New Roman" w:cs="Times New Roman"/>
                <w:color w:val="000000"/>
                <w:sz w:val="18"/>
              </w:rPr>
              <w:t>Реализованы меры, направленные на сохранение и оптимизацию существующих государственных гарантий в части лекарственного обеспечения в амбулаторных условиях с учетом нозологических форм заболеваний.</w:t>
            </w:r>
          </w:p>
          <w:p w:rsidR="0016711F" w:rsidRDefault="00654171">
            <w:pPr>
              <w:spacing w:after="0"/>
              <w:ind w:left="55" w:right="55"/>
            </w:pPr>
            <w:r>
              <w:rPr>
                <w:rFonts w:ascii="Times New Roman" w:eastAsia="Times New Roman" w:hAnsi="Times New Roman" w:cs="Times New Roman"/>
                <w:color w:val="000000"/>
                <w:sz w:val="18"/>
              </w:rPr>
              <w:t>Внедрены механизмы применения инновационных лекарственных препаратов, обеспечивающих новый механизм достижения клинического эффекта, расширена государственная поддержка всех групп населения с учетом рационального назначения лекарственных препаратов</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1.12</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Комплекс процессных мероприятий "Развитие службы крови"</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1.12.1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Организация заготовки, хранения, транспортировки и обеспечения безопасности донорской крови и (или) ее компонентов для безвозмездного обеспечения медицинских организаций</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Заготовлен необходимый для нужд медицинских организаций, находящихся в ведении Минздрава Чувашии, объем донорской крови и ее компонентов, обеспечены их транспортировка, переработка, хранение и безопасность</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1.13</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Комплекс процессных мероприятий "Совершенствование высокотехнологичной медицинской помощи, развитие новых эффективных методов лечения"</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1.13.1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Совершенствование и организация оказания высокотехнологичной медицинской помощи, не включенной в базовую программу обязательного медицинского страхования</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Число пациентов, которым оказана высокотехнологичная медицинская помощь, не включенная в базовую программу обязательного медицинского страхования, составляет не менее 1140 человек ежегодно</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1.14</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Комплекс процессных мероприятий "Предупреждение и борьба с социально значимыми инфекционными заболеваниями"</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1.14.1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Совершенствование методов профилактики, выявления и диагностики туберкулеза, в том числе за счет внедрения эффективных программ по профилактике туберкулеза, а также обеспечение качественной и эффективной диагностики и мониторинга лечения туберкулеза на современном методологическом уровне</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 xml:space="preserve">Повышен охват населения профилактическими медицинскими осмотрами в целях выявления туберкулеза. Улучшено качество эффективности диагностики туберкулеза, </w:t>
            </w:r>
            <w:proofErr w:type="spellStart"/>
            <w:r>
              <w:rPr>
                <w:rFonts w:ascii="Times New Roman" w:eastAsia="Times New Roman" w:hAnsi="Times New Roman" w:cs="Times New Roman"/>
                <w:color w:val="000000"/>
                <w:sz w:val="18"/>
              </w:rPr>
              <w:t>выявляемости</w:t>
            </w:r>
            <w:proofErr w:type="spellEnd"/>
            <w:r>
              <w:rPr>
                <w:rFonts w:ascii="Times New Roman" w:eastAsia="Times New Roman" w:hAnsi="Times New Roman" w:cs="Times New Roman"/>
                <w:color w:val="000000"/>
                <w:sz w:val="18"/>
              </w:rPr>
              <w:t xml:space="preserve"> наиболее опасных лекарственных устойчивых форм туберкулеза и эффективности лечения больных туберкулезом, включая проведение мониторинга лечения.</w:t>
            </w:r>
          </w:p>
          <w:p w:rsidR="0016711F" w:rsidRDefault="00654171">
            <w:pPr>
              <w:spacing w:after="0"/>
              <w:ind w:left="55" w:right="55"/>
            </w:pPr>
            <w:r>
              <w:rPr>
                <w:rFonts w:ascii="Times New Roman" w:eastAsia="Times New Roman" w:hAnsi="Times New Roman" w:cs="Times New Roman"/>
                <w:color w:val="000000"/>
                <w:sz w:val="18"/>
              </w:rPr>
              <w:t>Обеспечена эффективная реализация мероприятий по предупреждению распространения туберкулеза, в том числе среди лиц с высоким риском заболевания туберкулезом, раннему выявлению больных туберкулезом. Увеличена доля впервые выявленных больных туберкулезом легких с положительным результатом</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1.14.2</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Совершенствование методов профилактики ВИЧ-инфекции, гепатитов В и С, включая внедрение эффективных программ по профилактике ВИЧ-инфекции, гепатитов В и С, в том числе с привлечением к их реализации социально ориентированных некоммерческих организаций</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 xml:space="preserve">Реализован комплекс информационно-коммуникационных мероприятий по профилактике распространения ВИЧ-инфекции, а также заболеваний, ассоциированных с ВИЧ-инфекцией, гепатитов В и С. </w:t>
            </w:r>
          </w:p>
          <w:p w:rsidR="0016711F" w:rsidRDefault="00654171">
            <w:pPr>
              <w:spacing w:after="0"/>
              <w:ind w:left="55" w:right="55"/>
            </w:pPr>
            <w:r>
              <w:rPr>
                <w:rFonts w:ascii="Times New Roman" w:eastAsia="Times New Roman" w:hAnsi="Times New Roman" w:cs="Times New Roman"/>
                <w:color w:val="000000"/>
                <w:sz w:val="18"/>
              </w:rPr>
              <w:t>Повышен уровень информированности населения по вопросам ВИЧ-инфекции</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1.14.3</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Совершенствование оказания медицинской помощи лицам, инфицированным ВИЧ, гепатитами В и С</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Увеличен охват антиретровирусной терапией пациентов, состоящих на диспансерном наблюдении.</w:t>
            </w:r>
          </w:p>
          <w:p w:rsidR="0016711F" w:rsidRDefault="00654171">
            <w:pPr>
              <w:spacing w:after="0"/>
              <w:ind w:left="55" w:right="55"/>
            </w:pPr>
            <w:r>
              <w:rPr>
                <w:rFonts w:ascii="Times New Roman" w:eastAsia="Times New Roman" w:hAnsi="Times New Roman" w:cs="Times New Roman"/>
                <w:color w:val="000000"/>
                <w:sz w:val="18"/>
              </w:rPr>
              <w:t xml:space="preserve">ВИЧ-инфицированные пациенты за счет средств соответствующих бюджетов своевременно и в достаточном количестве обеспечены диагностическими и лекарственными препаратами в соответствии с расчетной потребностью, что позволило значительно снизить смертность и </w:t>
            </w:r>
            <w:proofErr w:type="spellStart"/>
            <w:r>
              <w:rPr>
                <w:rFonts w:ascii="Times New Roman" w:eastAsia="Times New Roman" w:hAnsi="Times New Roman" w:cs="Times New Roman"/>
                <w:color w:val="000000"/>
                <w:sz w:val="18"/>
              </w:rPr>
              <w:t>инвалидизацию</w:t>
            </w:r>
            <w:proofErr w:type="spellEnd"/>
            <w:r>
              <w:rPr>
                <w:rFonts w:ascii="Times New Roman" w:eastAsia="Times New Roman" w:hAnsi="Times New Roman" w:cs="Times New Roman"/>
                <w:color w:val="000000"/>
                <w:sz w:val="18"/>
              </w:rPr>
              <w:t xml:space="preserve"> больных ВИЧ-инфекцией, повысить качество и продолжительность их жизни</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1.15</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Комплекс процессных мероприятий "Развитие системы оказания паллиативной медицинской помощи"</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1.15.1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Повышение доступности и качества оказания паллиативной медицинской помощи за счет улучшения материально-технической базы медицинских организаций, оказывающих паллиативную медицинскую помощь, в амбулаторных условиях, в том числе на дому, в условиях дневного стационара и стационарных условиях</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Оснащены (переоснащены, дооснащены) медицинские организации, оказывающие специализированную паллиативную медицинскую помощь, медицинскими изделиями в соответствии со стандартами оснащения, предусмотренными Положением об организации паллиативной медицинской помощи, включая порядок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деятельность в сфере охраны здоровья, утвержденным совместным приказом Минздрава России и Министерства труда и социальной защиты Российской Федерации от 31 мая 2019 г. № 345н/372н.</w:t>
            </w:r>
          </w:p>
          <w:p w:rsidR="0016711F" w:rsidRDefault="00654171">
            <w:pPr>
              <w:spacing w:after="0"/>
              <w:ind w:left="55" w:right="55"/>
            </w:pPr>
            <w:r>
              <w:rPr>
                <w:rFonts w:ascii="Times New Roman" w:eastAsia="Times New Roman" w:hAnsi="Times New Roman" w:cs="Times New Roman"/>
                <w:color w:val="000000"/>
                <w:sz w:val="18"/>
              </w:rPr>
              <w:t>Пациенты, нуждающиеся в паллиативной медицинской помощи, для купирования тяжелых симптомов заболевания, в том числе для обезболивания, обеспечены лекарственными препаратами, содержащими наркотические средства и психотропные вещества; обеспечены медицинскими изделиями, предназначенными для поддержания функций органов и систем организма человека, для использования на дому</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1.16</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 xml:space="preserve">Комплекс процессных мероприятий "Организация оказания медицинской помощи медицинскими организациями, </w:t>
            </w:r>
          </w:p>
          <w:p w:rsidR="0016711F" w:rsidRDefault="00654171">
            <w:pPr>
              <w:spacing w:after="0"/>
              <w:ind w:left="55" w:right="55"/>
              <w:jc w:val="center"/>
            </w:pPr>
            <w:r>
              <w:rPr>
                <w:rFonts w:ascii="Times New Roman" w:eastAsia="Times New Roman" w:hAnsi="Times New Roman" w:cs="Times New Roman"/>
                <w:color w:val="000000"/>
                <w:sz w:val="18"/>
              </w:rPr>
              <w:t>подведомственными Министерству здравоохранения Чувашской Республики"</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1.16.1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Организация оказания медицинской помощи медицинскими организациями, обеспечивающими развитие системы медицинской профилактики инфекционных заболеваний и формирование здорового образа жизни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Осуществлено финансовое обеспечение расходов на выполнение государственного задания, оплату труда, начисления на выплаты по оплате труда, командировочные расходы, закупки товаров, работ и услуг, необходимых для функционирования, уплату налогов, сборов и иных платежей больниц, клиник, госпиталей, медико-санитарных частей, обеспечивающих развитие системы медицинской профилактики инфекционных заболеваний и формирование ЗОЖ</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1.16.10</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Организация оказания медицинской помощи организациями для детей-сирот и детей, оставшихся без попечения родителей, оказывающими специализированную медицинскую помощь</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Осуществлено финансовое обеспечение расходов на выполнение государственного задания, оплату труда, начисления на выплаты по оплате труда, командировочные расходы, закупки товаров, работ и услуг, необходимых для функционирования, уплату налогов, сборов и иных платежей государственных организаций Чувашской Республики, оказывающих специализированную медицинскую помощь детям-сиротам и детям, оставшимся без попечения родителей</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1.16.2</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Организация оказания медицинской помощи лицам, инфицированным вирусом иммунодефицита человека, гепатитами В и С</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Осуществлено финансовое обеспечение расходов на выполнение государственного задания, оплату труда, начисления на выплаты по оплате труда, командировочные расходы, закупки товаров, работ и услуг, необходимых для функционирования, уплату налогов, сборов и иных платежей медицинских организаций государственной системы здравоохранения Чувашской Республики, оказывающих медицинскую помощь лицам, инфицированным вирусом иммунодефицита человека, гепатитами В и С</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1.16.3</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Организация оказания медицинской помощи больным туберкулезом</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Осуществлено финансовое обеспечение расходов на выполнение государственного задания, оплату труда, начисления на выплаты по оплате труда, командировочные расходы, закупки товаров, работ и услуг, необходимых для функционирования, уплату налогов, сборов и иных платежей больниц, клиник, госпиталей, медико-санитарных частей, оказывающих медицинскую помощь больным туберкулезом</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1.16.4</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Организация оказания медицинской помощи наркологическим больным</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Осуществлено финансовое обеспечение расходов на выполнение государственного задания, оплату труда, начисления на выплаты по оплате труда, командировочные расходы, закупки товаров, работ и услуг, необходимых для функционирования, уплату налогов, сборов и иных платежей больниц, клиник, госпиталей, медико-санитарных частей, оказывающих медицинскую помощь наркологическим больным</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1.16.5</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Организация оказания медицинской помощи больным с психическими расстройствами и расстройствами поведения</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Осуществлено финансовое обеспечение расходов на выполнение государственного задания, оплату труда, начисления на выплаты по оплате труда, командировочные расходы, закупки товаров, работ и услуг, необходимых для функционирования, уплату налогов, сборов и иных платежей больниц, клиник, госпиталей, медико-санитарных частей, оказывающих медицинскую помощь больным с психическими расстройствами и расстройствами поведения</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1.16.6</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Организация оказания скорой, в том числе скорой специализированной, медицинской помощи, медицинской эвакуации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Осуществлено финансовое обеспечение расходов на выполнение государственного задания, оплату труда, начисления на выплаты по оплате труда, командировочные расходы, закупки товаров, работ и услуг, необходимых для функционирования, уплату налогов, сборов и иных платежей медицинских организаций государственной системы здравоохранения Чувашской Республики, оказывающих скорую, в том числе скорую специализированную, медицинскую помощь, медицинскую эвакуацию</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1.16.7</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Обеспечение деятельности центров, станций и отделений переливания крови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Осуществлено финансовое обеспечение расходов на выполнение государственного задания, оплату труда, начисления на выплаты по оплате труда, командировочные расходы, закупки товаров, работ и услуг, необходимых для функционирования, уплату налогов, сборов и иных платежей центров, станций и отделений переливания крови</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1.16.8</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Организация оказания медицинской помощи больным с прочими заболеваниями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Осуществлено финансовое обеспечение расходов на выполнение государственного задания, оплату труда, начисления на выплаты по оплате труда, командировочные расходы, закупки товаров, работ и услуг, необходимых для функционирования, уплату налогов, сборов и иных платежей больниц, клиник, госпиталей, медико-санитарных частей, оказывающих медицинскую помощь по прочим заболеваниям</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1.16.9</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Организация оказания медицинской помощи организациями, обеспечивающими предоставление услуг в сфере здравоохранения</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Осуществлено финансовое обеспечение расходов иных государственных учреждений, обеспечивающих предоставление услуг в сфере здравоохранения, на выполнение государственного задания, оплату труда, начисления на выплаты по оплате труда, командировочные расходы, закупки товаров, работ и услуг, необходимых для функционирования, уплату налогов, сборов и иных платежей патологоанатомической службы, обеспечивающей предоставление услуг в сфере здравоохранения</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pPr>
            <w:r>
              <w:rPr>
                <w:rFonts w:ascii="Times New Roman" w:eastAsia="Times New Roman" w:hAnsi="Times New Roman" w:cs="Times New Roman"/>
                <w:color w:val="000000"/>
                <w:sz w:val="18"/>
              </w:rPr>
              <w:t>2</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Направление (подпрограмма) "Развитие медицинской реабилитации и санаторно-курортного лечения, в том числе детей"</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2.1</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Региональный проект "Оптимальная для восстановления здоровья медицинская реабилитация"</w:t>
            </w:r>
          </w:p>
          <w:p w:rsidR="0016711F" w:rsidRDefault="00654171">
            <w:pPr>
              <w:spacing w:after="0"/>
              <w:ind w:left="55" w:right="55"/>
              <w:jc w:val="center"/>
            </w:pPr>
            <w:r>
              <w:rPr>
                <w:rFonts w:ascii="Times New Roman" w:eastAsia="Times New Roman" w:hAnsi="Times New Roman" w:cs="Times New Roman"/>
                <w:color w:val="000000"/>
                <w:sz w:val="18"/>
              </w:rPr>
              <w:t>Степанов Владимир Геннадьевич</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Срок реализации:</w:t>
            </w:r>
          </w:p>
          <w:p w:rsidR="0016711F" w:rsidRDefault="00654171">
            <w:pPr>
              <w:spacing w:after="0"/>
              <w:ind w:left="55" w:right="55"/>
              <w:jc w:val="center"/>
            </w:pPr>
            <w:r>
              <w:rPr>
                <w:rFonts w:ascii="Times New Roman" w:eastAsia="Times New Roman" w:hAnsi="Times New Roman" w:cs="Times New Roman"/>
                <w:color w:val="000000"/>
                <w:sz w:val="18"/>
              </w:rPr>
              <w:t>2022 - 2030</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2.1.1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Обеспечение доступности оказания медицинской помощи по медицинской реабилитации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Разработана, утверждена и реализована программа Чувашской Республики «Оптимальная для восстановления здоровья медицинская реабилитация», что позволило достичь:</w:t>
            </w:r>
          </w:p>
          <w:p w:rsidR="0016711F" w:rsidRDefault="00654171">
            <w:pPr>
              <w:spacing w:after="0"/>
              <w:ind w:left="55" w:right="55"/>
            </w:pPr>
            <w:r>
              <w:rPr>
                <w:rFonts w:ascii="Times New Roman" w:eastAsia="Times New Roman" w:hAnsi="Times New Roman" w:cs="Times New Roman"/>
                <w:color w:val="000000"/>
                <w:sz w:val="18"/>
              </w:rPr>
              <w:t>доли случаев оказания медицинской помощи по медицинской реабилитации от числа случаев, предусмотренных объемами оказания медицинской помощи по медицинской реабилитации за счет средств обязательного медицинского страхования в соответствующем году, не менее 95% в 2025 году;</w:t>
            </w:r>
          </w:p>
          <w:p w:rsidR="0016711F" w:rsidRDefault="00654171">
            <w:pPr>
              <w:spacing w:after="0"/>
              <w:ind w:left="55" w:right="55"/>
            </w:pPr>
            <w:r>
              <w:rPr>
                <w:rFonts w:ascii="Times New Roman" w:eastAsia="Times New Roman" w:hAnsi="Times New Roman" w:cs="Times New Roman"/>
                <w:color w:val="000000"/>
                <w:sz w:val="18"/>
              </w:rPr>
              <w:t>доли случаев оказания медицинской помощи по медицинской реабилитации в амбулаторных условиях от числа случаев, предусмотренных объемами оказания медицинской помощи по медицинской реабилитации за счет средств обязательного медицинского страхования в соответствующем году, не менее 90% в 2025 году.</w:t>
            </w:r>
          </w:p>
          <w:p w:rsidR="0016711F" w:rsidRDefault="00654171">
            <w:pPr>
              <w:spacing w:after="0"/>
              <w:ind w:left="55" w:right="55"/>
            </w:pPr>
            <w:r>
              <w:rPr>
                <w:rFonts w:ascii="Times New Roman" w:eastAsia="Times New Roman" w:hAnsi="Times New Roman" w:cs="Times New Roman"/>
                <w:color w:val="000000"/>
                <w:sz w:val="18"/>
              </w:rPr>
              <w:t>Оснащены (дооснащены и (или) переоснащены) медицинскими изделиями медицинские организации, находящиеся в ведении Минздрава Чувашии, имеющие в своей структуре подразделения, оказывающие медицинскую помощь по медицинской реабилитации в соответствии с порядками организации медицинской реабилитации взрослых и детей</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2.2</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Комплекс процессных мероприятий "Организация санаторно-курортного лечения"</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2.2.1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Предоставление услуг по санаторно-курортному лечению</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Оказано санаторно-курортное лечение медицинскими организациями, находящимися в ведении Минздрава Чувашии</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2.2.2</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Выполнение иных мероприятий по организации деятельности санаторно-курортных организаций, подведомственных Министерству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Обеспечена деятельность санаториев для больных туберкулезом, санаториев для детей и подростков, оказывающих специализированную медицинскую помощь по прочим заболеваниям. Обеспечены отдых и оздоровление детей, имеющих медицинские показания, в санаторно-курортных организациях</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pPr>
            <w:r>
              <w:rPr>
                <w:rFonts w:ascii="Times New Roman" w:eastAsia="Times New Roman" w:hAnsi="Times New Roman" w:cs="Times New Roman"/>
                <w:color w:val="000000"/>
                <w:sz w:val="18"/>
              </w:rPr>
              <w:t>3</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Направление (подпрограмма) "Развитие кадровых ресурсов в здравоохранении"</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3.1</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Региональный проект "Обеспечение медицинских организаций системы здравоохранения квалифицированными кадрами (Чувашская Республика - Чувашия)"</w:t>
            </w:r>
          </w:p>
          <w:p w:rsidR="0016711F" w:rsidRDefault="00654171">
            <w:pPr>
              <w:spacing w:after="0"/>
              <w:ind w:left="55" w:right="55"/>
              <w:jc w:val="center"/>
            </w:pPr>
            <w:r>
              <w:rPr>
                <w:rFonts w:ascii="Times New Roman" w:eastAsia="Times New Roman" w:hAnsi="Times New Roman" w:cs="Times New Roman"/>
                <w:color w:val="000000"/>
                <w:sz w:val="18"/>
              </w:rPr>
              <w:t>Степанов Владимир Геннадьевич</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Срок реализации:</w:t>
            </w:r>
          </w:p>
          <w:p w:rsidR="0016711F" w:rsidRDefault="00654171">
            <w:pPr>
              <w:spacing w:after="0"/>
              <w:ind w:left="55" w:right="55"/>
              <w:jc w:val="center"/>
            </w:pPr>
            <w:r>
              <w:rPr>
                <w:rFonts w:ascii="Times New Roman" w:eastAsia="Times New Roman" w:hAnsi="Times New Roman" w:cs="Times New Roman"/>
                <w:color w:val="000000"/>
                <w:sz w:val="18"/>
              </w:rPr>
              <w:t>2019 - 2024</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3.1.1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Ликвидация кадрового дефицита в медицинских организациях, оказывающих первичную медико-санитарную помощь</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 xml:space="preserve">На базе БПОУ «Чебоксарский медицинский колледж» Минздрава Чувашии создан и функционирует </w:t>
            </w:r>
            <w:proofErr w:type="spellStart"/>
            <w:r>
              <w:rPr>
                <w:rFonts w:ascii="Times New Roman" w:eastAsia="Times New Roman" w:hAnsi="Times New Roman" w:cs="Times New Roman"/>
                <w:color w:val="000000"/>
                <w:sz w:val="18"/>
              </w:rPr>
              <w:t>аккредитационно-симуляционный</w:t>
            </w:r>
            <w:proofErr w:type="spellEnd"/>
            <w:r>
              <w:rPr>
                <w:rFonts w:ascii="Times New Roman" w:eastAsia="Times New Roman" w:hAnsi="Times New Roman" w:cs="Times New Roman"/>
                <w:color w:val="000000"/>
                <w:sz w:val="18"/>
              </w:rPr>
              <w:t xml:space="preserve"> центр для специалистов со средним медицинским образованием</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3.1.2</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Обеспеченность населения необходимым числом медицинских работников</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Ежегодно в I квартале года, следующего за отчетным, проводилась корректировка прогнозной потребности во врачах и средних медицинских работниках для государственных медицинских организаций на соответствующий год в разрезе специальностей.</w:t>
            </w:r>
          </w:p>
          <w:p w:rsidR="0016711F" w:rsidRDefault="00654171">
            <w:pPr>
              <w:spacing w:after="0"/>
              <w:ind w:left="55" w:right="55"/>
            </w:pPr>
            <w:r>
              <w:rPr>
                <w:rFonts w:ascii="Times New Roman" w:eastAsia="Times New Roman" w:hAnsi="Times New Roman" w:cs="Times New Roman"/>
                <w:color w:val="000000"/>
                <w:sz w:val="18"/>
              </w:rPr>
              <w:t>Минздрав Чувашии на основании рекомендаций Минздрава России провел (при необходимости) корректировку мероприятий регионального проекта Чувашской Республики.</w:t>
            </w:r>
          </w:p>
          <w:p w:rsidR="0016711F" w:rsidRDefault="00654171">
            <w:pPr>
              <w:spacing w:after="0"/>
              <w:ind w:left="55" w:right="55"/>
            </w:pPr>
            <w:r>
              <w:rPr>
                <w:rFonts w:ascii="Times New Roman" w:eastAsia="Times New Roman" w:hAnsi="Times New Roman" w:cs="Times New Roman"/>
                <w:color w:val="000000"/>
                <w:sz w:val="18"/>
              </w:rPr>
              <w:t>Ежегодно в период 2021–2024 годов осуществлялась корректировка контрольных цифр приема для образовательных организаций Чувашской Республики, осуществляющих подготовку медицинских работников.</w:t>
            </w:r>
          </w:p>
          <w:p w:rsidR="0016711F" w:rsidRDefault="00654171">
            <w:pPr>
              <w:spacing w:after="0"/>
              <w:ind w:left="55" w:right="55"/>
            </w:pPr>
            <w:r>
              <w:rPr>
                <w:rFonts w:ascii="Times New Roman" w:eastAsia="Times New Roman" w:hAnsi="Times New Roman" w:cs="Times New Roman"/>
                <w:color w:val="000000"/>
                <w:sz w:val="18"/>
              </w:rPr>
              <w:t>В целях трудоустройства выпускников в образовательных организациях Чувашской Республики продолжена деятельность центров содействия трудоустройству, которые осуществляют поиск вакансий, оказывают помощь в трудоустройстве, приглашают работодателей на встречи с выпускниками и осуществляют дальнейший мониторинг трудоустройства.</w:t>
            </w:r>
          </w:p>
          <w:p w:rsidR="0016711F" w:rsidRDefault="00654171">
            <w:pPr>
              <w:spacing w:after="0"/>
              <w:ind w:left="55" w:right="55"/>
            </w:pPr>
            <w:r>
              <w:rPr>
                <w:rFonts w:ascii="Times New Roman" w:eastAsia="Times New Roman" w:hAnsi="Times New Roman" w:cs="Times New Roman"/>
                <w:color w:val="000000"/>
                <w:sz w:val="18"/>
              </w:rPr>
              <w:t>ТФОМС Чувашской Республики осуществлен мониторинг расходования средств нормированного страхового запаса</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3.2</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Комплекс процессных мероприятий "Управление кадровыми ресурсами"</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3.2.1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Предоставление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Предоставлены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3.2.2</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Обеспечение подготовки специалистов в сфере здравоохранения на базе государственных профессиональных образовательных организаций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Благодаря освоению медицинских и фармацевтических образовательных программ подготовлены квалифицированные специалисты в сфере здравоохранения</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3.2.3</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Обеспечение подготовки специалистов в сфере здравоохранения на базе государственных организаций дополнительного профессионального образования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Благодаря освоению медицинскими и фармацевтическими работниками дополнительных образовательных программ (профессиональная переподготовка, повышение квалификации) подготовлены квалифицированные специалисты в сфере здравоохранения</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3.2.4</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Предоставление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обучающимся в государственных образовательных организациях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Предоставлены меры социальной поддержки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 Чувашской Республики</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3.2.5</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Предоставление специальных социальных выплат медицинским работникам, оказывающим не входящую в базовую программу обязательного медицинского страхования скорую медицинскую помощь, первичную медико-санитарную помощь гражданам, включая диспансерное наблюдение граждан по основному заболеванию (состоянию), а также паллиативную специализированную медицинскую помощь в стационарных условиях</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Предоставлены меры социальной поддержки медицинским работникам, оказывающим не входящую в базовую программу обязательного медицинского страхования скорую медицинскую помощь, первичную медико-санитарную помощь гражданам, включая диспансерное наблюдение граждан по основному заболеванию (состоянию), а также паллиативную специализированную медицинскую помощь в стационарных условиях</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3.2.6</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Поддержка создания и деятельности социально ориентированных некоммерческих организаций, участвующих в оказании услуг в сфере охраны здоровья граждан</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Представлены субсидии социально ориентированным некоммерческим организациям – исполнителям общественно полезных услуг, осуществляющим деятельность в сфере охраны здоровья граждан в Чувашской Республике</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pPr>
            <w:r>
              <w:rPr>
                <w:rFonts w:ascii="Times New Roman" w:eastAsia="Times New Roman" w:hAnsi="Times New Roman" w:cs="Times New Roman"/>
                <w:color w:val="000000"/>
                <w:sz w:val="18"/>
              </w:rPr>
              <w:t>4</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Направление (подпрограмма) "Информационные технологии и управление развитием отрасли"</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4.1</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(Чувашская Республика - Чувашия)"</w:t>
            </w:r>
          </w:p>
          <w:p w:rsidR="0016711F" w:rsidRDefault="00654171">
            <w:pPr>
              <w:spacing w:after="0"/>
              <w:ind w:left="55" w:right="55"/>
              <w:jc w:val="center"/>
            </w:pPr>
            <w:r>
              <w:rPr>
                <w:rFonts w:ascii="Times New Roman" w:eastAsia="Times New Roman" w:hAnsi="Times New Roman" w:cs="Times New Roman"/>
                <w:color w:val="000000"/>
                <w:sz w:val="18"/>
              </w:rPr>
              <w:t>Степанов Владимир Геннадьевич</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Срок реализации:</w:t>
            </w:r>
          </w:p>
          <w:p w:rsidR="0016711F" w:rsidRDefault="00654171">
            <w:pPr>
              <w:spacing w:after="0"/>
              <w:ind w:left="55" w:right="55"/>
              <w:jc w:val="center"/>
            </w:pPr>
            <w:r>
              <w:rPr>
                <w:rFonts w:ascii="Times New Roman" w:eastAsia="Times New Roman" w:hAnsi="Times New Roman" w:cs="Times New Roman"/>
                <w:color w:val="000000"/>
                <w:sz w:val="18"/>
              </w:rPr>
              <w:t>2019 - 2024</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4.1.1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 xml:space="preserve">В результате </w:t>
            </w:r>
            <w:proofErr w:type="spellStart"/>
            <w:r>
              <w:rPr>
                <w:rFonts w:ascii="Times New Roman" w:eastAsia="Times New Roman" w:hAnsi="Times New Roman" w:cs="Times New Roman"/>
                <w:color w:val="000000"/>
                <w:sz w:val="18"/>
              </w:rPr>
              <w:t>цифровизации</w:t>
            </w:r>
            <w:proofErr w:type="spellEnd"/>
            <w:r>
              <w:rPr>
                <w:rFonts w:ascii="Times New Roman" w:eastAsia="Times New Roman" w:hAnsi="Times New Roman" w:cs="Times New Roman"/>
                <w:color w:val="000000"/>
                <w:sz w:val="18"/>
              </w:rPr>
              <w:t xml:space="preserve"> здравоохранения гражданам обеспечена доступность цифровых сервисов посредством внедрения электронного документооборота, в том числе телемедицинских технологий, электронной записи к врачу, электронных рецептов.</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 xml:space="preserve">Проведены работы по обследованию и оценке медицинской информационной системы, </w:t>
            </w:r>
            <w:proofErr w:type="spellStart"/>
            <w:r>
              <w:rPr>
                <w:rFonts w:ascii="Times New Roman" w:eastAsia="Times New Roman" w:hAnsi="Times New Roman" w:cs="Times New Roman"/>
                <w:color w:val="000000"/>
                <w:sz w:val="18"/>
              </w:rPr>
              <w:t>эксплуатирующейся</w:t>
            </w:r>
            <w:proofErr w:type="spellEnd"/>
            <w:r>
              <w:rPr>
                <w:rFonts w:ascii="Times New Roman" w:eastAsia="Times New Roman" w:hAnsi="Times New Roman" w:cs="Times New Roman"/>
                <w:color w:val="000000"/>
                <w:sz w:val="18"/>
              </w:rPr>
              <w:t xml:space="preserve"> в государственных медицинских организациях республики, на соответствие требованиям, утвержденным Минздравом России, проведены работы по модернизации и развитию медицинской информационной системы, </w:t>
            </w:r>
            <w:proofErr w:type="spellStart"/>
            <w:r>
              <w:rPr>
                <w:rFonts w:ascii="Times New Roman" w:eastAsia="Times New Roman" w:hAnsi="Times New Roman" w:cs="Times New Roman"/>
                <w:color w:val="000000"/>
                <w:sz w:val="18"/>
              </w:rPr>
              <w:t>эксплуатирующейся</w:t>
            </w:r>
            <w:proofErr w:type="spellEnd"/>
            <w:r>
              <w:rPr>
                <w:rFonts w:ascii="Times New Roman" w:eastAsia="Times New Roman" w:hAnsi="Times New Roman" w:cs="Times New Roman"/>
                <w:color w:val="000000"/>
                <w:sz w:val="18"/>
              </w:rPr>
              <w:t xml:space="preserve"> в государственных медицинских организациях республики, для соответствия требованиям Минздрава России, обеспечивающие в том числе:</w:t>
            </w:r>
          </w:p>
          <w:p w:rsidR="0016711F" w:rsidRDefault="00654171">
            <w:pPr>
              <w:spacing w:after="0"/>
              <w:ind w:left="55" w:right="55"/>
            </w:pPr>
            <w:r>
              <w:rPr>
                <w:rFonts w:ascii="Times New Roman" w:eastAsia="Times New Roman" w:hAnsi="Times New Roman" w:cs="Times New Roman"/>
                <w:color w:val="000000"/>
                <w:sz w:val="18"/>
              </w:rPr>
              <w:t>ведение электронного расписания приема врачей;</w:t>
            </w:r>
          </w:p>
          <w:p w:rsidR="0016711F" w:rsidRDefault="00654171">
            <w:pPr>
              <w:spacing w:after="0"/>
              <w:ind w:left="55" w:right="55"/>
            </w:pPr>
            <w:r>
              <w:rPr>
                <w:rFonts w:ascii="Times New Roman" w:eastAsia="Times New Roman" w:hAnsi="Times New Roman" w:cs="Times New Roman"/>
                <w:color w:val="000000"/>
                <w:sz w:val="18"/>
              </w:rPr>
              <w:t>ведение электронных медицинских карт пациентов в соответствии с клиническими рекомендациями;</w:t>
            </w:r>
          </w:p>
          <w:p w:rsidR="0016711F" w:rsidRDefault="00654171">
            <w:pPr>
              <w:spacing w:after="0"/>
              <w:ind w:left="55" w:right="55"/>
            </w:pPr>
            <w:r>
              <w:rPr>
                <w:rFonts w:ascii="Times New Roman" w:eastAsia="Times New Roman" w:hAnsi="Times New Roman" w:cs="Times New Roman"/>
                <w:color w:val="000000"/>
                <w:sz w:val="18"/>
              </w:rPr>
              <w:t>формирование автоматической выгрузки счетов (реестров счетов) в территориальные фонды обязательного медицинского страхования;</w:t>
            </w:r>
          </w:p>
          <w:p w:rsidR="0016711F" w:rsidRDefault="00654171">
            <w:pPr>
              <w:spacing w:after="0"/>
              <w:ind w:left="55" w:right="55"/>
            </w:pPr>
            <w:r>
              <w:rPr>
                <w:rFonts w:ascii="Times New Roman" w:eastAsia="Times New Roman" w:hAnsi="Times New Roman" w:cs="Times New Roman"/>
                <w:color w:val="000000"/>
                <w:sz w:val="18"/>
              </w:rPr>
              <w:t xml:space="preserve">создание и хранение юридически значимых электронных медицинских документов, включая структурированные электронные медицинские документы; </w:t>
            </w:r>
          </w:p>
          <w:p w:rsidR="0016711F" w:rsidRDefault="00654171">
            <w:pPr>
              <w:spacing w:after="0"/>
              <w:ind w:left="55" w:right="55"/>
            </w:pPr>
            <w:r>
              <w:rPr>
                <w:rFonts w:ascii="Times New Roman" w:eastAsia="Times New Roman" w:hAnsi="Times New Roman" w:cs="Times New Roman"/>
                <w:color w:val="000000"/>
                <w:sz w:val="18"/>
              </w:rPr>
              <w:t>информационное взаимодействие с государственными информационными системами в сфере здравоохранения субъектов Российской Федерации;</w:t>
            </w:r>
          </w:p>
          <w:p w:rsidR="0016711F" w:rsidRDefault="00654171">
            <w:pPr>
              <w:spacing w:after="0"/>
              <w:ind w:left="55" w:right="55"/>
            </w:pPr>
            <w:r>
              <w:rPr>
                <w:rFonts w:ascii="Times New Roman" w:eastAsia="Times New Roman" w:hAnsi="Times New Roman" w:cs="Times New Roman"/>
                <w:color w:val="000000"/>
                <w:sz w:val="18"/>
              </w:rPr>
              <w:t>информационное взаимодействие с подсистемами ЕГИСЗ в целях оказания медицинской помощи и электронных услуг (сервисов) для граждан.</w:t>
            </w:r>
          </w:p>
          <w:p w:rsidR="0016711F" w:rsidRDefault="00654171">
            <w:pPr>
              <w:spacing w:after="0"/>
              <w:ind w:left="55" w:right="55"/>
            </w:pPr>
            <w:r>
              <w:rPr>
                <w:rFonts w:ascii="Times New Roman" w:eastAsia="Times New Roman" w:hAnsi="Times New Roman" w:cs="Times New Roman"/>
                <w:color w:val="000000"/>
                <w:sz w:val="18"/>
              </w:rPr>
              <w:t>В 2024 году с целью предоставления электронных услуг и сервисов гражданам в личном кабинете пациента «Мое здоровье» к федеральной государственной информационной системе «Единый портал государственных и муниципальных услуг (функций)» подключены 100% медицинских организаций государственной системы здравоохранения Чувашской Республики с целью обеспечения межведомственного электронного взаимодействия с:</w:t>
            </w:r>
          </w:p>
          <w:p w:rsidR="0016711F" w:rsidRDefault="00654171">
            <w:pPr>
              <w:spacing w:after="0"/>
              <w:ind w:left="55" w:right="55"/>
            </w:pPr>
            <w:r>
              <w:rPr>
                <w:rFonts w:ascii="Times New Roman" w:eastAsia="Times New Roman" w:hAnsi="Times New Roman" w:cs="Times New Roman"/>
                <w:color w:val="000000"/>
                <w:sz w:val="18"/>
              </w:rPr>
              <w:t>Федеральной службой войск национальной гвардии Российской Федерации в части передачи сведений для прохождения медицинского освидетельствования на получение права ношения оружия и права заниматься частной детективной и охранной деятельностью;</w:t>
            </w:r>
          </w:p>
          <w:p w:rsidR="0016711F" w:rsidRDefault="00654171">
            <w:pPr>
              <w:spacing w:after="0"/>
              <w:ind w:left="55" w:right="55"/>
            </w:pPr>
            <w:r>
              <w:rPr>
                <w:rFonts w:ascii="Times New Roman" w:eastAsia="Times New Roman" w:hAnsi="Times New Roman" w:cs="Times New Roman"/>
                <w:color w:val="000000"/>
                <w:sz w:val="18"/>
              </w:rPr>
              <w:t>Министерством внутренних дел Российской Федерации в части передачи сведений для прохождения медицинского освидетельствования на допуск к управлению транспортными средствами.</w:t>
            </w:r>
          </w:p>
          <w:p w:rsidR="0016711F" w:rsidRDefault="00654171">
            <w:pPr>
              <w:spacing w:after="0"/>
              <w:ind w:left="55" w:right="55"/>
            </w:pPr>
            <w:r>
              <w:rPr>
                <w:rFonts w:ascii="Times New Roman" w:eastAsia="Times New Roman" w:hAnsi="Times New Roman" w:cs="Times New Roman"/>
                <w:color w:val="000000"/>
                <w:sz w:val="18"/>
              </w:rPr>
              <w:t xml:space="preserve">100% психоневрологических и наркологических диспансеров обеспечивают информационное взаимодействие с ЕГИСЗ для передачи сведений о наличии/об отсутствии заболеваний, являющихся противопоказаниями к управлению транспортными средствами. </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4.1.2</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Повышение эффективности функционирования системы здравоохранения путем создания механизмов взаимодействия медицинских организаций на основе ЕГИСЗ, внедрения цифровых технологий и платформенных решений, формирующих единый цифровой контур здравоохранения для решения следующих задач: - управления отраслью, - осуществления медицинской деятельности в соответствии со стандартами и клиническими рекомендациями, - обеспечения экономической эффективности сферы здравоохранения, - управления персоналом и кадрового обеспечения, - обеспечения эффективного управления цифровой инфраструктурой, - контрольно-надзорной деятельности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В 2024 году 100% территориально выделенных структурных подразделений медицинских организаций передают сведения об электронных медицинских документах, созданных при оказании медицинской помощи населению, в подсистему ЕГИСЗ «Федеральный реестр электронных медицинских документов» для предоставления гражданам электронных медицинских документов в личном кабинете пациента «Мое здоровье» в федеральной государственной информационной системе «Единый портал государственных и муниципальных услуг (функций)».</w:t>
            </w:r>
          </w:p>
          <w:p w:rsidR="0016711F" w:rsidRDefault="00654171">
            <w:pPr>
              <w:spacing w:after="0"/>
              <w:ind w:left="55" w:right="55"/>
            </w:pPr>
            <w:r>
              <w:rPr>
                <w:rFonts w:ascii="Times New Roman" w:eastAsia="Times New Roman" w:hAnsi="Times New Roman" w:cs="Times New Roman"/>
                <w:color w:val="000000"/>
                <w:sz w:val="18"/>
              </w:rPr>
              <w:t>К 2024 году с учетом закупаемого оборудования и программного обеспечения в медицинских организациях государственной системы здравоохранения республики организовано не менее 8192 автоматизированных рабочих мест медицинских работников, соответствующих требованиям Минздрава России</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4.2</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Региональный проект "Развитие экспорта медицинских услуг (Чувашская Республика - Чувашия)"</w:t>
            </w:r>
          </w:p>
          <w:p w:rsidR="0016711F" w:rsidRDefault="00654171">
            <w:pPr>
              <w:spacing w:after="0"/>
              <w:ind w:left="55" w:right="55"/>
              <w:jc w:val="center"/>
            </w:pPr>
            <w:r>
              <w:rPr>
                <w:rFonts w:ascii="Times New Roman" w:eastAsia="Times New Roman" w:hAnsi="Times New Roman" w:cs="Times New Roman"/>
                <w:color w:val="000000"/>
                <w:sz w:val="18"/>
              </w:rPr>
              <w:t>Степанов Владимир Геннадьевич</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Срок реализации:</w:t>
            </w:r>
          </w:p>
          <w:p w:rsidR="0016711F" w:rsidRDefault="00654171">
            <w:pPr>
              <w:spacing w:after="0"/>
              <w:ind w:left="55" w:right="55"/>
              <w:jc w:val="center"/>
            </w:pPr>
            <w:r>
              <w:rPr>
                <w:rFonts w:ascii="Times New Roman" w:eastAsia="Times New Roman" w:hAnsi="Times New Roman" w:cs="Times New Roman"/>
                <w:color w:val="000000"/>
                <w:sz w:val="18"/>
              </w:rPr>
              <w:t>2019 - 2024</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4.2.1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Увеличен объем экспорта медицинских услуг</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Система мониторинга статистических данных медицинских организаций по объему оказания медицинских услуг иностранным гражданам, в том числе в финансовом выражении, включая методику расчета показателей, позволяет вести учет числа иностранных граждан, получивших медицинские услуги в медицинских организациях, а также их стоимости.</w:t>
            </w:r>
          </w:p>
          <w:p w:rsidR="0016711F" w:rsidRDefault="00654171">
            <w:pPr>
              <w:spacing w:after="0"/>
              <w:ind w:left="55" w:right="55"/>
            </w:pPr>
            <w:r>
              <w:rPr>
                <w:rFonts w:ascii="Times New Roman" w:eastAsia="Times New Roman" w:hAnsi="Times New Roman" w:cs="Times New Roman"/>
                <w:color w:val="000000"/>
                <w:sz w:val="18"/>
              </w:rPr>
              <w:t>Создан и функционирует ведомственный проектный офис, задачами которого являются:</w:t>
            </w:r>
          </w:p>
          <w:p w:rsidR="0016711F" w:rsidRDefault="00654171">
            <w:pPr>
              <w:spacing w:after="0"/>
              <w:ind w:left="55" w:right="55"/>
            </w:pPr>
            <w:r>
              <w:rPr>
                <w:rFonts w:ascii="Times New Roman" w:eastAsia="Times New Roman" w:hAnsi="Times New Roman" w:cs="Times New Roman"/>
                <w:color w:val="000000"/>
                <w:sz w:val="18"/>
              </w:rPr>
              <w:t xml:space="preserve">внедрение системы мониторинга статистических данных медицинских организаций по объему оказания медицинских услуг иностранным гражданам, в том числе в денежном эквиваленте; </w:t>
            </w:r>
          </w:p>
          <w:p w:rsidR="0016711F" w:rsidRDefault="00654171">
            <w:pPr>
              <w:spacing w:after="0"/>
              <w:ind w:left="55" w:right="55"/>
            </w:pPr>
            <w:r>
              <w:rPr>
                <w:rFonts w:ascii="Times New Roman" w:eastAsia="Times New Roman" w:hAnsi="Times New Roman" w:cs="Times New Roman"/>
                <w:color w:val="000000"/>
                <w:sz w:val="18"/>
              </w:rPr>
              <w:t>разработка и внедрение программы коммуникационных мероприятий по повышению уровня информированности иностранных граждан о медицинских услугах, оказываемых медицинскими организациями на территории Чувашской Республики;</w:t>
            </w:r>
          </w:p>
          <w:p w:rsidR="0016711F" w:rsidRDefault="00654171">
            <w:pPr>
              <w:spacing w:after="0"/>
              <w:ind w:left="55" w:right="55"/>
            </w:pPr>
            <w:r>
              <w:rPr>
                <w:rFonts w:ascii="Times New Roman" w:eastAsia="Times New Roman" w:hAnsi="Times New Roman" w:cs="Times New Roman"/>
                <w:color w:val="000000"/>
                <w:sz w:val="18"/>
              </w:rPr>
              <w:t xml:space="preserve">осуществление </w:t>
            </w:r>
            <w:proofErr w:type="spellStart"/>
            <w:r>
              <w:rPr>
                <w:rFonts w:ascii="Times New Roman" w:eastAsia="Times New Roman" w:hAnsi="Times New Roman" w:cs="Times New Roman"/>
                <w:color w:val="000000"/>
                <w:sz w:val="18"/>
              </w:rPr>
              <w:t>межсекторального</w:t>
            </w:r>
            <w:proofErr w:type="spellEnd"/>
            <w:r>
              <w:rPr>
                <w:rFonts w:ascii="Times New Roman" w:eastAsia="Times New Roman" w:hAnsi="Times New Roman" w:cs="Times New Roman"/>
                <w:color w:val="000000"/>
                <w:sz w:val="18"/>
              </w:rPr>
              <w:t xml:space="preserve"> взаимодействия по оценке потенциала наращивания экспорта медицинских услуг.</w:t>
            </w:r>
          </w:p>
          <w:p w:rsidR="0016711F" w:rsidRDefault="00654171">
            <w:pPr>
              <w:spacing w:after="0"/>
              <w:ind w:left="55" w:right="55"/>
            </w:pPr>
            <w:r>
              <w:rPr>
                <w:rFonts w:ascii="Times New Roman" w:eastAsia="Times New Roman" w:hAnsi="Times New Roman" w:cs="Times New Roman"/>
                <w:color w:val="000000"/>
                <w:sz w:val="18"/>
              </w:rPr>
              <w:t>Реализована программа коммуникационных мероприятий по повышению уровня информированности иностранных граждан о медицинских услугах, оказываемых медицинскими организациями на территории Чувашской Республики, включающая в себя:</w:t>
            </w:r>
          </w:p>
          <w:p w:rsidR="0016711F" w:rsidRDefault="00654171">
            <w:pPr>
              <w:spacing w:after="0"/>
              <w:ind w:left="55" w:right="55"/>
            </w:pPr>
            <w:r>
              <w:rPr>
                <w:rFonts w:ascii="Times New Roman" w:eastAsia="Times New Roman" w:hAnsi="Times New Roman" w:cs="Times New Roman"/>
                <w:color w:val="000000"/>
                <w:sz w:val="18"/>
              </w:rPr>
              <w:t>создание информационных материалов на русском и английском языках о ведущих медицинских организациях, находящихся в ведении Минздрава Чувашии, и доступных медицинских услугах;</w:t>
            </w:r>
          </w:p>
          <w:p w:rsidR="0016711F" w:rsidRDefault="00654171">
            <w:pPr>
              <w:spacing w:after="0"/>
              <w:ind w:left="55" w:right="55"/>
            </w:pPr>
            <w:r>
              <w:rPr>
                <w:rFonts w:ascii="Times New Roman" w:eastAsia="Times New Roman" w:hAnsi="Times New Roman" w:cs="Times New Roman"/>
                <w:color w:val="000000"/>
                <w:sz w:val="18"/>
              </w:rPr>
              <w:t xml:space="preserve">информационная кампания на официальных сайтах медицинских организаций, через социальные сети; </w:t>
            </w:r>
          </w:p>
          <w:p w:rsidR="0016711F" w:rsidRDefault="00654171">
            <w:pPr>
              <w:spacing w:after="0"/>
              <w:ind w:left="55" w:right="55"/>
            </w:pPr>
            <w:r>
              <w:rPr>
                <w:rFonts w:ascii="Times New Roman" w:eastAsia="Times New Roman" w:hAnsi="Times New Roman" w:cs="Times New Roman"/>
                <w:color w:val="000000"/>
                <w:sz w:val="18"/>
              </w:rPr>
              <w:t xml:space="preserve">участие представителей исполнительных органов Чувашской Республики в выставках, посвященных тематике экспорта медицинских услуг, и распространение информационных материалов. </w:t>
            </w:r>
          </w:p>
          <w:p w:rsidR="0016711F" w:rsidRDefault="00654171">
            <w:pPr>
              <w:spacing w:after="0"/>
              <w:ind w:left="55" w:right="55"/>
            </w:pPr>
            <w:r>
              <w:rPr>
                <w:rFonts w:ascii="Times New Roman" w:eastAsia="Times New Roman" w:hAnsi="Times New Roman" w:cs="Times New Roman"/>
                <w:color w:val="000000"/>
                <w:sz w:val="18"/>
              </w:rPr>
              <w:t>Ежегодно планируется привлекать не менее 6,0 тыс. иностранных граждан для оказания им медицинской помощи в медицинских организациях на территории Чувашской Республики</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4.3</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Комплекс процессных мероприятий "Информационно-технологическая и эксплуатационная поддержка"</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4.3.1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Обеспечение технологической поддержки деятельности Минздрава Чувашии в области использования информационно-телекоммуникационной инфраструктуры</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Обеспечена технологическая поддержка деятельности в области использования информационно-телекоммуникационной инфраструктуры Минздрава Чувашии, включая осуществление мероприятий по обеспечению информационной безопасности, сбор и обработку статистической информации, аналитическое обеспечение</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4.4</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Комплекс процессных мероприятий "Оценка удовлетворенности населения качеством оказываемой медицинской помощи"</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4.4.1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Повышение качества оказания медицинских услуг в медицинских организациях</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Ежегодно проводится независимая оценка качества условий оказания услуг</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4.5</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 xml:space="preserve">Комплекс процессных мероприятий "Обеспечение реализации государственной программы Чувашской Республики </w:t>
            </w:r>
          </w:p>
          <w:p w:rsidR="0016711F" w:rsidRDefault="00654171">
            <w:pPr>
              <w:spacing w:after="0"/>
              <w:ind w:left="55" w:right="55"/>
              <w:jc w:val="center"/>
            </w:pPr>
            <w:r>
              <w:rPr>
                <w:rFonts w:ascii="Times New Roman" w:eastAsia="Times New Roman" w:hAnsi="Times New Roman" w:cs="Times New Roman"/>
                <w:color w:val="000000"/>
                <w:sz w:val="18"/>
              </w:rPr>
              <w:t>«Развитие здравоохранения»"</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4.5.1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Обеспечение деятельности государственных органов и внебюджетных фондов в целях осуществления полномочий Российской Федерации в сфере охраны здоровья граждан</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Реализация мероприятий по:</w:t>
            </w:r>
          </w:p>
          <w:p w:rsidR="0016711F" w:rsidRDefault="00654171">
            <w:pPr>
              <w:spacing w:after="0"/>
              <w:ind w:left="55" w:right="55"/>
            </w:pPr>
            <w:r>
              <w:rPr>
                <w:rFonts w:ascii="Times New Roman" w:eastAsia="Times New Roman" w:hAnsi="Times New Roman" w:cs="Times New Roman"/>
                <w:color w:val="000000"/>
                <w:sz w:val="18"/>
              </w:rPr>
              <w:t>осуществлению функций государственных органов в целях осуществления полномочий Российской Федерации в сфере охраны здоровья граждан;</w:t>
            </w:r>
          </w:p>
          <w:p w:rsidR="0016711F" w:rsidRDefault="00654171">
            <w:pPr>
              <w:spacing w:after="0"/>
              <w:ind w:left="55" w:right="55"/>
            </w:pPr>
            <w:r>
              <w:rPr>
                <w:rFonts w:ascii="Times New Roman" w:eastAsia="Times New Roman" w:hAnsi="Times New Roman" w:cs="Times New Roman"/>
                <w:color w:val="000000"/>
                <w:sz w:val="18"/>
              </w:rPr>
              <w:t>сокращению дефицита территориальной программы государственных гарантий бесплатного оказания гражданам в Чувашской Республике медицинской помощи;</w:t>
            </w:r>
          </w:p>
          <w:p w:rsidR="0016711F" w:rsidRDefault="00654171">
            <w:pPr>
              <w:spacing w:after="0"/>
              <w:ind w:left="55" w:right="55"/>
            </w:pPr>
            <w:r>
              <w:rPr>
                <w:rFonts w:ascii="Times New Roman" w:eastAsia="Times New Roman" w:hAnsi="Times New Roman" w:cs="Times New Roman"/>
                <w:color w:val="000000"/>
                <w:sz w:val="18"/>
              </w:rPr>
              <w:t>осуществлению переданных государственным органам субъектов Российской Федерации в соответствии с частью 1 статьи 15 Федерального закона «Об основах охраны здоровья граждан в Российской Федерации» полномочий Российской Федерации</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pPr>
            <w:r>
              <w:rPr>
                <w:rFonts w:ascii="Times New Roman" w:eastAsia="Times New Roman" w:hAnsi="Times New Roman" w:cs="Times New Roman"/>
                <w:color w:val="000000"/>
                <w:sz w:val="18"/>
              </w:rPr>
              <w:t>5</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Направление (подпрограмма) "Организация обязательного медицинского страхования граждан Российской Федерации"</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5.1</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Комплекс процессных мероприятий "Финансовое обеспечение территориальных программ обязательного медицинского страхования"</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5.1.1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Обеспечено финансирование территориальных программ обязательного медицинского страхования</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Осуществляется финансовое обеспечение расходных обязательств Чувашской Республики, возникающих при осуществлении переданных полномочий в сфере ОМС.</w:t>
            </w:r>
          </w:p>
          <w:p w:rsidR="0016711F" w:rsidRDefault="00654171">
            <w:pPr>
              <w:spacing w:after="0"/>
              <w:ind w:left="55" w:right="55"/>
            </w:pPr>
            <w:r>
              <w:rPr>
                <w:rFonts w:ascii="Times New Roman" w:eastAsia="Times New Roman" w:hAnsi="Times New Roman" w:cs="Times New Roman"/>
                <w:color w:val="000000"/>
                <w:sz w:val="18"/>
              </w:rPr>
              <w:t>Созданы условия для обеспечения доступности и качества медицинской помощи, оказываемой в рамках Территориальной программы обязательного медицинского страхования Чувашской Республики, и медицинской помощи, оказываемой лицам, которым полис обязательного медицинского страхования выдан за пределами территории Чувашской Республики.</w:t>
            </w:r>
          </w:p>
          <w:p w:rsidR="0016711F" w:rsidRDefault="00654171">
            <w:pPr>
              <w:spacing w:after="0"/>
              <w:ind w:left="55" w:right="55"/>
            </w:pPr>
            <w:r>
              <w:rPr>
                <w:rFonts w:ascii="Times New Roman" w:eastAsia="Times New Roman" w:hAnsi="Times New Roman" w:cs="Times New Roman"/>
                <w:color w:val="000000"/>
                <w:sz w:val="18"/>
              </w:rPr>
              <w:t>Реализованы механизмы исполнения обязательств по предоставлению застрахованному лицу необходимой медицинской помощи и ее оплате медицинским организациям</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5.2</w:t>
            </w:r>
          </w:p>
        </w:tc>
        <w:tc>
          <w:tcPr>
            <w:tcW w:w="6709" w:type="dxa"/>
            <w:gridSpan w:val="4"/>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Комплекс процессных мероприятий "Финансовое обеспечение мероприятий, реализуемых в рамках организации обязательного медицинского страхования"</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c>
          <w:tcPr>
            <w:tcW w:w="6709"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Ответственный за реализацию:</w:t>
            </w:r>
          </w:p>
          <w:p w:rsidR="0016711F" w:rsidRDefault="00654171">
            <w:pPr>
              <w:spacing w:after="0"/>
              <w:ind w:left="55" w:right="55"/>
              <w:jc w:val="center"/>
            </w:pPr>
            <w:r>
              <w:rPr>
                <w:rFonts w:ascii="Times New Roman" w:eastAsia="Times New Roman" w:hAnsi="Times New Roman" w:cs="Times New Roman"/>
                <w:color w:val="000000"/>
                <w:sz w:val="18"/>
              </w:rPr>
              <w:t>МИНИСТЕРСТВО ЗДРАВООХРАНЕНИЯ ЧУВАШСКОЙ РЕСПУБЛИКИ</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w:t>
            </w:r>
          </w:p>
        </w:tc>
      </w:tr>
      <w:tr w:rsidR="00654171" w:rsidTr="00654171">
        <w:tc>
          <w:tcPr>
            <w:tcW w:w="87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5.2.1</w:t>
            </w:r>
          </w:p>
        </w:tc>
        <w:tc>
          <w:tcPr>
            <w:tcW w:w="6709"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Обеспечено финансирование мероприятий, реализуемых в рамках организации обязательного медицинского страхования</w:t>
            </w:r>
          </w:p>
        </w:tc>
        <w:tc>
          <w:tcPr>
            <w:tcW w:w="4060"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pPr>
            <w:r>
              <w:rPr>
                <w:rFonts w:ascii="Times New Roman" w:eastAsia="Times New Roman" w:hAnsi="Times New Roman" w:cs="Times New Roman"/>
                <w:color w:val="000000"/>
                <w:sz w:val="18"/>
              </w:rPr>
              <w:t>Обеспечено повышение эффективности управления средствами ОМС</w:t>
            </w:r>
          </w:p>
        </w:tc>
        <w:tc>
          <w:tcPr>
            <w:tcW w:w="5572"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pPr>
          </w:p>
        </w:tc>
      </w:tr>
      <w:tr w:rsidR="0016711F">
        <w:tc>
          <w:tcPr>
            <w:tcW w:w="876" w:type="dxa"/>
            <w:tcBorders>
              <w:top w:val="nil"/>
              <w:left w:val="nil"/>
              <w:bottom w:val="nil"/>
              <w:right w:val="nil"/>
            </w:tcBorders>
            <w:shd w:val="solid" w:color="FFFFFF" w:fill="auto"/>
          </w:tcPr>
          <w:p w:rsidR="0016711F" w:rsidRDefault="0016711F">
            <w:pPr>
              <w:spacing w:after="0"/>
              <w:ind w:left="55" w:right="55"/>
              <w:jc w:val="center"/>
            </w:pPr>
          </w:p>
        </w:tc>
        <w:tc>
          <w:tcPr>
            <w:tcW w:w="6709" w:type="dxa"/>
            <w:tcBorders>
              <w:top w:val="nil"/>
              <w:left w:val="nil"/>
              <w:bottom w:val="nil"/>
              <w:right w:val="nil"/>
            </w:tcBorders>
            <w:shd w:val="solid" w:color="FFFFFF" w:fill="auto"/>
          </w:tcPr>
          <w:p w:rsidR="0016711F" w:rsidRDefault="0016711F">
            <w:pPr>
              <w:spacing w:after="0"/>
              <w:ind w:left="55" w:right="55"/>
              <w:jc w:val="center"/>
            </w:pPr>
          </w:p>
        </w:tc>
        <w:tc>
          <w:tcPr>
            <w:tcW w:w="4060" w:type="dxa"/>
            <w:tcBorders>
              <w:top w:val="nil"/>
              <w:left w:val="nil"/>
              <w:bottom w:val="nil"/>
              <w:right w:val="nil"/>
            </w:tcBorders>
            <w:shd w:val="solid" w:color="FFFFFF" w:fill="auto"/>
          </w:tcPr>
          <w:p w:rsidR="0016711F" w:rsidRDefault="0016711F">
            <w:pPr>
              <w:spacing w:after="0"/>
              <w:ind w:left="55" w:right="55"/>
              <w:jc w:val="center"/>
            </w:pPr>
          </w:p>
        </w:tc>
        <w:tc>
          <w:tcPr>
            <w:tcW w:w="4060" w:type="dxa"/>
            <w:tcBorders>
              <w:top w:val="nil"/>
              <w:left w:val="nil"/>
              <w:bottom w:val="nil"/>
              <w:right w:val="nil"/>
            </w:tcBorders>
            <w:shd w:val="solid" w:color="FFFFFF" w:fill="auto"/>
            <w:vAlign w:val="bottom"/>
          </w:tcPr>
          <w:p w:rsidR="0016711F" w:rsidRDefault="0016711F">
            <w:pPr>
              <w:spacing w:after="0"/>
              <w:ind w:left="55" w:right="55"/>
            </w:pPr>
          </w:p>
        </w:tc>
        <w:tc>
          <w:tcPr>
            <w:tcW w:w="5572" w:type="dxa"/>
            <w:tcBorders>
              <w:top w:val="nil"/>
              <w:left w:val="nil"/>
              <w:bottom w:val="nil"/>
              <w:right w:val="nil"/>
            </w:tcBorders>
            <w:shd w:val="solid" w:color="FFFFFF" w:fill="auto"/>
            <w:vAlign w:val="bottom"/>
          </w:tcPr>
          <w:p w:rsidR="0016711F" w:rsidRDefault="0016711F">
            <w:pPr>
              <w:spacing w:after="0"/>
              <w:ind w:left="55" w:right="55"/>
            </w:pPr>
          </w:p>
        </w:tc>
      </w:tr>
    </w:tbl>
    <w:p w:rsidR="0016711F" w:rsidRDefault="0016711F">
      <w:pPr>
        <w:spacing w:after="0"/>
      </w:pPr>
    </w:p>
    <w:tbl>
      <w:tblPr>
        <w:tblW w:w="15430" w:type="dxa"/>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000" w:firstRow="0" w:lastRow="0" w:firstColumn="0" w:lastColumn="0" w:noHBand="0" w:noVBand="0"/>
      </w:tblPr>
      <w:tblGrid>
        <w:gridCol w:w="1843"/>
        <w:gridCol w:w="1165"/>
        <w:gridCol w:w="1165"/>
        <w:gridCol w:w="1165"/>
        <w:gridCol w:w="1165"/>
        <w:gridCol w:w="1000"/>
        <w:gridCol w:w="686"/>
        <w:gridCol w:w="938"/>
        <w:gridCol w:w="907"/>
        <w:gridCol w:w="851"/>
        <w:gridCol w:w="850"/>
        <w:gridCol w:w="1165"/>
        <w:gridCol w:w="1275"/>
        <w:gridCol w:w="1255"/>
      </w:tblGrid>
      <w:tr w:rsidR="00654171" w:rsidTr="004D30A0">
        <w:tc>
          <w:tcPr>
            <w:tcW w:w="4173" w:type="dxa"/>
            <w:gridSpan w:val="3"/>
            <w:tcBorders>
              <w:top w:val="nil"/>
              <w:left w:val="nil"/>
              <w:bottom w:val="nil"/>
              <w:right w:val="nil"/>
            </w:tcBorders>
            <w:shd w:val="solid" w:color="FFFFFF" w:fill="auto"/>
          </w:tcPr>
          <w:p w:rsidR="0016711F" w:rsidRDefault="00654171">
            <w:pPr>
              <w:spacing w:after="0"/>
              <w:ind w:left="55" w:right="55"/>
              <w:jc w:val="center"/>
            </w:pPr>
            <w:r>
              <w:rPr>
                <w:rFonts w:ascii="Times New Roman" w:eastAsia="Times New Roman" w:hAnsi="Times New Roman" w:cs="Times New Roman"/>
                <w:b/>
                <w:color w:val="000000"/>
                <w:sz w:val="18"/>
              </w:rPr>
              <w:t>5. Финансовое обеспечение государственной программы</w:t>
            </w:r>
          </w:p>
        </w:tc>
        <w:tc>
          <w:tcPr>
            <w:tcW w:w="1165" w:type="dxa"/>
            <w:tcBorders>
              <w:top w:val="nil"/>
              <w:left w:val="nil"/>
              <w:bottom w:val="nil"/>
              <w:right w:val="nil"/>
            </w:tcBorders>
          </w:tcPr>
          <w:p w:rsidR="0016711F" w:rsidRDefault="0016711F">
            <w:pPr>
              <w:spacing w:after="0"/>
              <w:ind w:left="55" w:right="55"/>
            </w:pPr>
          </w:p>
        </w:tc>
        <w:tc>
          <w:tcPr>
            <w:tcW w:w="1165" w:type="dxa"/>
            <w:tcBorders>
              <w:top w:val="nil"/>
              <w:left w:val="nil"/>
              <w:bottom w:val="nil"/>
              <w:right w:val="nil"/>
            </w:tcBorders>
          </w:tcPr>
          <w:p w:rsidR="0016711F" w:rsidRDefault="0016711F">
            <w:pPr>
              <w:spacing w:after="0"/>
              <w:ind w:left="55" w:right="55"/>
            </w:pPr>
          </w:p>
        </w:tc>
        <w:tc>
          <w:tcPr>
            <w:tcW w:w="1000" w:type="dxa"/>
            <w:tcBorders>
              <w:top w:val="nil"/>
              <w:left w:val="nil"/>
              <w:bottom w:val="nil"/>
              <w:right w:val="nil"/>
            </w:tcBorders>
          </w:tcPr>
          <w:p w:rsidR="0016711F" w:rsidRDefault="0016711F">
            <w:pPr>
              <w:spacing w:after="0"/>
              <w:ind w:left="55" w:right="55"/>
            </w:pPr>
          </w:p>
        </w:tc>
        <w:tc>
          <w:tcPr>
            <w:tcW w:w="686" w:type="dxa"/>
            <w:tcBorders>
              <w:top w:val="nil"/>
              <w:left w:val="nil"/>
              <w:bottom w:val="nil"/>
              <w:right w:val="nil"/>
            </w:tcBorders>
          </w:tcPr>
          <w:p w:rsidR="0016711F" w:rsidRDefault="0016711F">
            <w:pPr>
              <w:spacing w:after="0"/>
              <w:ind w:left="55" w:right="55"/>
            </w:pPr>
          </w:p>
        </w:tc>
        <w:tc>
          <w:tcPr>
            <w:tcW w:w="938" w:type="dxa"/>
            <w:tcBorders>
              <w:top w:val="nil"/>
              <w:left w:val="nil"/>
              <w:bottom w:val="nil"/>
              <w:right w:val="nil"/>
            </w:tcBorders>
          </w:tcPr>
          <w:p w:rsidR="0016711F" w:rsidRDefault="0016711F">
            <w:pPr>
              <w:spacing w:after="0"/>
              <w:ind w:left="55" w:right="55"/>
            </w:pPr>
          </w:p>
        </w:tc>
        <w:tc>
          <w:tcPr>
            <w:tcW w:w="907" w:type="dxa"/>
            <w:tcBorders>
              <w:top w:val="nil"/>
              <w:left w:val="nil"/>
              <w:bottom w:val="nil"/>
              <w:right w:val="nil"/>
            </w:tcBorders>
          </w:tcPr>
          <w:p w:rsidR="0016711F" w:rsidRDefault="0016711F">
            <w:pPr>
              <w:spacing w:after="0"/>
              <w:ind w:left="55" w:right="55"/>
            </w:pPr>
          </w:p>
        </w:tc>
        <w:tc>
          <w:tcPr>
            <w:tcW w:w="851" w:type="dxa"/>
            <w:tcBorders>
              <w:top w:val="nil"/>
              <w:left w:val="nil"/>
              <w:bottom w:val="nil"/>
              <w:right w:val="nil"/>
            </w:tcBorders>
          </w:tcPr>
          <w:p w:rsidR="0016711F" w:rsidRDefault="0016711F">
            <w:pPr>
              <w:spacing w:after="0"/>
              <w:ind w:left="55" w:right="55"/>
            </w:pPr>
          </w:p>
        </w:tc>
        <w:tc>
          <w:tcPr>
            <w:tcW w:w="850" w:type="dxa"/>
            <w:tcBorders>
              <w:top w:val="nil"/>
              <w:left w:val="nil"/>
              <w:bottom w:val="nil"/>
              <w:right w:val="nil"/>
            </w:tcBorders>
          </w:tcPr>
          <w:p w:rsidR="0016711F" w:rsidRDefault="0016711F">
            <w:pPr>
              <w:spacing w:after="0"/>
              <w:ind w:left="55" w:right="55"/>
            </w:pPr>
          </w:p>
        </w:tc>
        <w:tc>
          <w:tcPr>
            <w:tcW w:w="1165" w:type="dxa"/>
            <w:tcBorders>
              <w:top w:val="nil"/>
              <w:left w:val="nil"/>
              <w:bottom w:val="nil"/>
              <w:right w:val="nil"/>
            </w:tcBorders>
          </w:tcPr>
          <w:p w:rsidR="0016711F" w:rsidRDefault="0016711F">
            <w:pPr>
              <w:spacing w:after="0"/>
              <w:ind w:left="55" w:right="55"/>
            </w:pPr>
          </w:p>
        </w:tc>
        <w:tc>
          <w:tcPr>
            <w:tcW w:w="1275" w:type="dxa"/>
            <w:tcBorders>
              <w:top w:val="nil"/>
              <w:left w:val="nil"/>
              <w:bottom w:val="nil"/>
              <w:right w:val="nil"/>
            </w:tcBorders>
          </w:tcPr>
          <w:p w:rsidR="0016711F" w:rsidRDefault="0016711F">
            <w:pPr>
              <w:spacing w:after="0"/>
              <w:ind w:left="55" w:right="55"/>
            </w:pPr>
          </w:p>
        </w:tc>
        <w:tc>
          <w:tcPr>
            <w:tcW w:w="1255" w:type="dxa"/>
            <w:tcBorders>
              <w:top w:val="nil"/>
              <w:left w:val="nil"/>
              <w:bottom w:val="nil"/>
              <w:right w:val="nil"/>
            </w:tcBorders>
          </w:tcPr>
          <w:p w:rsidR="0016711F" w:rsidRDefault="0016711F">
            <w:pPr>
              <w:spacing w:after="0"/>
              <w:ind w:left="55" w:right="55"/>
            </w:pPr>
          </w:p>
        </w:tc>
      </w:tr>
      <w:tr w:rsidR="0016711F" w:rsidTr="004D30A0">
        <w:tc>
          <w:tcPr>
            <w:tcW w:w="1843" w:type="dxa"/>
            <w:tcBorders>
              <w:top w:val="nil"/>
              <w:left w:val="nil"/>
              <w:bottom w:val="nil"/>
              <w:right w:val="nil"/>
            </w:tcBorders>
            <w:shd w:val="solid" w:color="FFFFFF" w:fill="auto"/>
          </w:tcPr>
          <w:p w:rsidR="0016711F" w:rsidRDefault="0016711F">
            <w:pPr>
              <w:spacing w:after="0"/>
              <w:ind w:left="55" w:right="55"/>
              <w:jc w:val="center"/>
            </w:pPr>
          </w:p>
        </w:tc>
        <w:tc>
          <w:tcPr>
            <w:tcW w:w="1165" w:type="dxa"/>
            <w:tcBorders>
              <w:top w:val="nil"/>
              <w:left w:val="nil"/>
              <w:bottom w:val="nil"/>
              <w:right w:val="nil"/>
            </w:tcBorders>
            <w:shd w:val="solid" w:color="FFFFFF" w:fill="auto"/>
            <w:vAlign w:val="bottom"/>
          </w:tcPr>
          <w:p w:rsidR="0016711F" w:rsidRDefault="0016711F">
            <w:pPr>
              <w:spacing w:after="0"/>
              <w:ind w:left="55" w:right="55"/>
            </w:pPr>
          </w:p>
        </w:tc>
        <w:tc>
          <w:tcPr>
            <w:tcW w:w="1165" w:type="dxa"/>
            <w:tcBorders>
              <w:top w:val="nil"/>
              <w:left w:val="nil"/>
              <w:bottom w:val="nil"/>
              <w:right w:val="nil"/>
            </w:tcBorders>
            <w:shd w:val="solid" w:color="FFFFFF" w:fill="auto"/>
            <w:vAlign w:val="bottom"/>
          </w:tcPr>
          <w:p w:rsidR="0016711F" w:rsidRDefault="0016711F">
            <w:pPr>
              <w:spacing w:after="0"/>
              <w:ind w:left="55" w:right="55"/>
            </w:pPr>
          </w:p>
        </w:tc>
        <w:tc>
          <w:tcPr>
            <w:tcW w:w="1165" w:type="dxa"/>
            <w:tcBorders>
              <w:top w:val="nil"/>
              <w:left w:val="nil"/>
              <w:bottom w:val="nil"/>
              <w:right w:val="nil"/>
            </w:tcBorders>
          </w:tcPr>
          <w:p w:rsidR="0016711F" w:rsidRDefault="0016711F">
            <w:pPr>
              <w:spacing w:after="0"/>
              <w:ind w:left="55" w:right="55"/>
            </w:pPr>
          </w:p>
        </w:tc>
        <w:tc>
          <w:tcPr>
            <w:tcW w:w="1165" w:type="dxa"/>
            <w:tcBorders>
              <w:top w:val="nil"/>
              <w:left w:val="nil"/>
              <w:bottom w:val="nil"/>
              <w:right w:val="nil"/>
            </w:tcBorders>
          </w:tcPr>
          <w:p w:rsidR="0016711F" w:rsidRDefault="0016711F">
            <w:pPr>
              <w:spacing w:after="0"/>
              <w:ind w:left="55" w:right="55"/>
            </w:pPr>
          </w:p>
        </w:tc>
        <w:tc>
          <w:tcPr>
            <w:tcW w:w="1000" w:type="dxa"/>
            <w:tcBorders>
              <w:top w:val="nil"/>
              <w:left w:val="nil"/>
              <w:bottom w:val="nil"/>
              <w:right w:val="nil"/>
            </w:tcBorders>
          </w:tcPr>
          <w:p w:rsidR="0016711F" w:rsidRDefault="0016711F">
            <w:pPr>
              <w:spacing w:after="0"/>
              <w:ind w:left="55" w:right="55"/>
            </w:pPr>
          </w:p>
        </w:tc>
        <w:tc>
          <w:tcPr>
            <w:tcW w:w="686" w:type="dxa"/>
            <w:tcBorders>
              <w:top w:val="nil"/>
              <w:left w:val="nil"/>
              <w:bottom w:val="nil"/>
              <w:right w:val="nil"/>
            </w:tcBorders>
          </w:tcPr>
          <w:p w:rsidR="0016711F" w:rsidRDefault="0016711F">
            <w:pPr>
              <w:spacing w:after="0"/>
              <w:ind w:left="55" w:right="55"/>
            </w:pPr>
          </w:p>
        </w:tc>
        <w:tc>
          <w:tcPr>
            <w:tcW w:w="938" w:type="dxa"/>
            <w:tcBorders>
              <w:top w:val="nil"/>
              <w:left w:val="nil"/>
              <w:bottom w:val="nil"/>
              <w:right w:val="nil"/>
            </w:tcBorders>
          </w:tcPr>
          <w:p w:rsidR="0016711F" w:rsidRDefault="0016711F">
            <w:pPr>
              <w:spacing w:after="0"/>
              <w:ind w:left="55" w:right="55"/>
            </w:pPr>
          </w:p>
        </w:tc>
        <w:tc>
          <w:tcPr>
            <w:tcW w:w="907" w:type="dxa"/>
            <w:tcBorders>
              <w:top w:val="nil"/>
              <w:left w:val="nil"/>
              <w:bottom w:val="nil"/>
              <w:right w:val="nil"/>
            </w:tcBorders>
          </w:tcPr>
          <w:p w:rsidR="0016711F" w:rsidRDefault="0016711F">
            <w:pPr>
              <w:spacing w:after="0"/>
              <w:ind w:left="55" w:right="55"/>
            </w:pPr>
          </w:p>
        </w:tc>
        <w:tc>
          <w:tcPr>
            <w:tcW w:w="851" w:type="dxa"/>
            <w:tcBorders>
              <w:top w:val="nil"/>
              <w:left w:val="nil"/>
              <w:bottom w:val="nil"/>
              <w:right w:val="nil"/>
            </w:tcBorders>
          </w:tcPr>
          <w:p w:rsidR="0016711F" w:rsidRDefault="0016711F">
            <w:pPr>
              <w:spacing w:after="0"/>
              <w:ind w:left="55" w:right="55"/>
            </w:pPr>
          </w:p>
        </w:tc>
        <w:tc>
          <w:tcPr>
            <w:tcW w:w="850" w:type="dxa"/>
            <w:tcBorders>
              <w:top w:val="nil"/>
              <w:left w:val="nil"/>
              <w:bottom w:val="nil"/>
              <w:right w:val="nil"/>
            </w:tcBorders>
          </w:tcPr>
          <w:p w:rsidR="0016711F" w:rsidRDefault="0016711F">
            <w:pPr>
              <w:spacing w:after="0"/>
              <w:ind w:left="55" w:right="55"/>
            </w:pPr>
          </w:p>
        </w:tc>
        <w:tc>
          <w:tcPr>
            <w:tcW w:w="1165" w:type="dxa"/>
            <w:tcBorders>
              <w:top w:val="nil"/>
              <w:left w:val="nil"/>
              <w:bottom w:val="nil"/>
              <w:right w:val="nil"/>
            </w:tcBorders>
          </w:tcPr>
          <w:p w:rsidR="0016711F" w:rsidRDefault="0016711F">
            <w:pPr>
              <w:spacing w:after="0"/>
              <w:ind w:left="55" w:right="55"/>
            </w:pPr>
          </w:p>
        </w:tc>
        <w:tc>
          <w:tcPr>
            <w:tcW w:w="1275" w:type="dxa"/>
            <w:tcBorders>
              <w:top w:val="nil"/>
              <w:left w:val="nil"/>
              <w:bottom w:val="nil"/>
              <w:right w:val="nil"/>
            </w:tcBorders>
          </w:tcPr>
          <w:p w:rsidR="0016711F" w:rsidRDefault="0016711F">
            <w:pPr>
              <w:spacing w:after="0"/>
              <w:ind w:left="55" w:right="55"/>
            </w:pPr>
          </w:p>
        </w:tc>
        <w:tc>
          <w:tcPr>
            <w:tcW w:w="1255" w:type="dxa"/>
            <w:tcBorders>
              <w:top w:val="nil"/>
              <w:left w:val="nil"/>
              <w:bottom w:val="nil"/>
              <w:right w:val="nil"/>
            </w:tcBorders>
          </w:tcPr>
          <w:p w:rsidR="0016711F" w:rsidRDefault="0016711F">
            <w:pPr>
              <w:spacing w:after="0"/>
              <w:ind w:left="55" w:right="55"/>
            </w:pPr>
          </w:p>
        </w:tc>
      </w:tr>
      <w:tr w:rsidR="00654171" w:rsidTr="004D30A0">
        <w:tc>
          <w:tcPr>
            <w:tcW w:w="1843" w:type="dxa"/>
            <w:vMerge w:val="restart"/>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Наименование государственной программы, структурного элемента/источник финансового обеспечения</w:t>
            </w:r>
          </w:p>
        </w:tc>
        <w:tc>
          <w:tcPr>
            <w:tcW w:w="13587" w:type="dxa"/>
            <w:gridSpan w:val="13"/>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Объем финансового обеспечения по годам реализации, тыс. рублей</w:t>
            </w:r>
          </w:p>
        </w:tc>
      </w:tr>
      <w:tr w:rsidR="0016711F" w:rsidTr="004D30A0">
        <w:tc>
          <w:tcPr>
            <w:tcW w:w="1843"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2024</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2025</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2026</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2027</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2028</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2029</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2030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2031</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2032</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2033</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2034</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2035</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Всего</w:t>
            </w:r>
          </w:p>
        </w:tc>
      </w:tr>
      <w:tr w:rsidR="0016711F"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3</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4</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5</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6</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7</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8</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9</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12</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13</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14</w:t>
            </w:r>
          </w:p>
        </w:tc>
      </w:tr>
      <w:tr w:rsidR="008743B6" w:rsidRPr="00654171" w:rsidTr="0064197B">
        <w:trPr>
          <w:trHeight w:val="1171"/>
        </w:trPr>
        <w:tc>
          <w:tcPr>
            <w:tcW w:w="1843" w:type="dxa"/>
            <w:tcBorders>
              <w:top w:val="single" w:sz="1" w:space="0" w:color="auto"/>
              <w:left w:val="single" w:sz="1" w:space="0" w:color="auto"/>
              <w:bottom w:val="single" w:sz="1" w:space="0" w:color="auto"/>
              <w:right w:val="single" w:sz="1" w:space="0" w:color="auto"/>
            </w:tcBorders>
            <w:shd w:val="solid" w:color="FFFFFF" w:fill="auto"/>
          </w:tcPr>
          <w:p w:rsidR="008743B6" w:rsidRPr="004A7A36" w:rsidRDefault="008743B6" w:rsidP="008743B6">
            <w:pPr>
              <w:spacing w:after="0"/>
              <w:ind w:left="55" w:right="55"/>
            </w:pPr>
            <w:r w:rsidRPr="004A7A36">
              <w:rPr>
                <w:rFonts w:ascii="Times New Roman" w:eastAsia="Times New Roman" w:hAnsi="Times New Roman" w:cs="Times New Roman"/>
                <w:color w:val="000000"/>
                <w:sz w:val="18"/>
              </w:rPr>
              <w:t>Государственная программа "«Развитие здравоохранения»"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8743B6" w:rsidRPr="004A7A36" w:rsidRDefault="008743B6" w:rsidP="008743B6">
            <w:pPr>
              <w:spacing w:after="0"/>
              <w:ind w:left="55" w:right="55"/>
              <w:jc w:val="center"/>
            </w:pPr>
            <w:r w:rsidRPr="004A7A36">
              <w:rPr>
                <w:rFonts w:ascii="Times New Roman" w:eastAsia="Times New Roman" w:hAnsi="Times New Roman" w:cs="Times New Roman"/>
                <w:color w:val="000000"/>
                <w:sz w:val="18"/>
              </w:rPr>
              <w:t>30 787 795,39</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8743B6" w:rsidRPr="008743B6" w:rsidRDefault="008743B6" w:rsidP="008743B6">
            <w:pPr>
              <w:jc w:val="center"/>
              <w:rPr>
                <w:rFonts w:ascii="Times New Roman" w:hAnsi="Times New Roman" w:cs="Times New Roman"/>
                <w:sz w:val="18"/>
                <w:szCs w:val="18"/>
              </w:rPr>
            </w:pPr>
            <w:r w:rsidRPr="008743B6">
              <w:rPr>
                <w:rFonts w:ascii="Times New Roman" w:hAnsi="Times New Roman" w:cs="Times New Roman"/>
                <w:sz w:val="18"/>
                <w:szCs w:val="18"/>
              </w:rPr>
              <w:t>40 080 696,10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8743B6" w:rsidRPr="008743B6" w:rsidRDefault="008743B6" w:rsidP="008743B6">
            <w:pPr>
              <w:jc w:val="center"/>
              <w:rPr>
                <w:rFonts w:ascii="Times New Roman" w:hAnsi="Times New Roman" w:cs="Times New Roman"/>
                <w:sz w:val="18"/>
                <w:szCs w:val="18"/>
              </w:rPr>
            </w:pPr>
            <w:r w:rsidRPr="008743B6">
              <w:rPr>
                <w:rFonts w:ascii="Times New Roman" w:hAnsi="Times New Roman" w:cs="Times New Roman"/>
                <w:sz w:val="18"/>
                <w:szCs w:val="18"/>
              </w:rPr>
              <w:t>41 616 282,30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8743B6" w:rsidRPr="008743B6" w:rsidRDefault="008743B6" w:rsidP="008743B6">
            <w:pPr>
              <w:jc w:val="center"/>
              <w:rPr>
                <w:rFonts w:ascii="Times New Roman" w:hAnsi="Times New Roman" w:cs="Times New Roman"/>
                <w:sz w:val="18"/>
                <w:szCs w:val="18"/>
              </w:rPr>
            </w:pPr>
            <w:r w:rsidRPr="008743B6">
              <w:rPr>
                <w:rFonts w:ascii="Times New Roman" w:hAnsi="Times New Roman" w:cs="Times New Roman"/>
                <w:sz w:val="18"/>
                <w:szCs w:val="18"/>
              </w:rPr>
              <w:t>43 604 145,20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8743B6" w:rsidRPr="004A7A36" w:rsidRDefault="008743B6" w:rsidP="008743B6">
            <w:pPr>
              <w:spacing w:after="0"/>
              <w:ind w:left="55" w:right="55"/>
              <w:jc w:val="center"/>
            </w:pPr>
            <w:r w:rsidRPr="004A7A36">
              <w:rPr>
                <w:rFonts w:ascii="Times New Roman" w:eastAsia="Times New Roman" w:hAnsi="Times New Roman" w:cs="Times New Roman"/>
                <w:color w:val="000000"/>
                <w:sz w:val="18"/>
              </w:rPr>
              <w:t>30 472 557,67</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8743B6" w:rsidRPr="004A7A36" w:rsidRDefault="008743B6" w:rsidP="008743B6">
            <w:pPr>
              <w:spacing w:after="0"/>
              <w:ind w:left="55" w:right="55"/>
              <w:jc w:val="center"/>
            </w:pPr>
            <w:r w:rsidRPr="004A7A36">
              <w:rPr>
                <w:rFonts w:ascii="Times New Roman" w:eastAsia="Times New Roman" w:hAnsi="Times New Roman" w:cs="Times New Roman"/>
                <w:color w:val="000000"/>
                <w:sz w:val="18"/>
              </w:rPr>
              <w:t>31 649 440,72</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8743B6" w:rsidRPr="004A7A36" w:rsidRDefault="008743B6" w:rsidP="008743B6">
            <w:pPr>
              <w:spacing w:after="0"/>
              <w:ind w:left="55" w:right="55"/>
              <w:jc w:val="center"/>
            </w:pPr>
            <w:r w:rsidRPr="004A7A36">
              <w:rPr>
                <w:rFonts w:ascii="Times New Roman" w:eastAsia="Times New Roman" w:hAnsi="Times New Roman" w:cs="Times New Roman"/>
                <w:color w:val="000000"/>
                <w:sz w:val="18"/>
              </w:rPr>
              <w:t>32 918 850,24</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8743B6" w:rsidRPr="004A7A36" w:rsidRDefault="008743B6" w:rsidP="008743B6">
            <w:pPr>
              <w:spacing w:after="0"/>
              <w:ind w:left="55" w:right="55"/>
              <w:jc w:val="center"/>
            </w:pPr>
            <w:r w:rsidRPr="004A7A36">
              <w:rPr>
                <w:rFonts w:ascii="Times New Roman" w:eastAsia="Times New Roman" w:hAnsi="Times New Roman" w:cs="Times New Roman"/>
                <w:color w:val="000000"/>
                <w:sz w:val="18"/>
              </w:rPr>
              <w:t>33 642 874,04</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8743B6" w:rsidRPr="004A7A36" w:rsidRDefault="008743B6" w:rsidP="008743B6">
            <w:pPr>
              <w:spacing w:after="0"/>
              <w:ind w:left="55" w:right="55"/>
              <w:jc w:val="center"/>
            </w:pPr>
            <w:r w:rsidRPr="004A7A36">
              <w:rPr>
                <w:rFonts w:ascii="Times New Roman" w:eastAsia="Times New Roman" w:hAnsi="Times New Roman" w:cs="Times New Roman"/>
                <w:color w:val="000000"/>
                <w:sz w:val="18"/>
              </w:rPr>
              <w:t>44 127 891,49</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8743B6" w:rsidRPr="004A7A36" w:rsidRDefault="008743B6" w:rsidP="008743B6">
            <w:pPr>
              <w:spacing w:after="0"/>
              <w:ind w:left="55" w:right="55"/>
              <w:jc w:val="center"/>
            </w:pPr>
            <w:r w:rsidRPr="004A7A36">
              <w:rPr>
                <w:rFonts w:ascii="Times New Roman" w:eastAsia="Times New Roman" w:hAnsi="Times New Roman" w:cs="Times New Roman"/>
                <w:color w:val="000000"/>
                <w:sz w:val="18"/>
              </w:rPr>
              <w:t>35 511 172,91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8743B6" w:rsidRPr="004A7A36" w:rsidRDefault="008743B6" w:rsidP="008743B6">
            <w:pPr>
              <w:spacing w:after="0"/>
              <w:ind w:left="55" w:right="55"/>
              <w:jc w:val="center"/>
            </w:pPr>
            <w:r w:rsidRPr="004A7A36">
              <w:rPr>
                <w:rFonts w:ascii="Times New Roman" w:eastAsia="Times New Roman" w:hAnsi="Times New Roman" w:cs="Times New Roman"/>
                <w:color w:val="000000"/>
                <w:sz w:val="18"/>
              </w:rPr>
              <w:t>46 422 630,55</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8743B6" w:rsidRPr="004A7A36" w:rsidRDefault="008743B6" w:rsidP="008743B6">
            <w:pPr>
              <w:spacing w:after="0"/>
              <w:ind w:left="55" w:right="55"/>
              <w:jc w:val="center"/>
            </w:pPr>
            <w:r w:rsidRPr="004A7A36">
              <w:rPr>
                <w:rFonts w:ascii="Times New Roman" w:eastAsia="Times New Roman" w:hAnsi="Times New Roman" w:cs="Times New Roman"/>
                <w:color w:val="000000"/>
                <w:sz w:val="18"/>
              </w:rPr>
              <w:t>37 377 928,51</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8743B6" w:rsidRPr="00654171" w:rsidRDefault="008743B6" w:rsidP="008743B6">
            <w:pPr>
              <w:spacing w:after="0"/>
              <w:ind w:left="55" w:right="55"/>
              <w:jc w:val="center"/>
              <w:rPr>
                <w:highlight w:val="yellow"/>
              </w:rPr>
            </w:pPr>
            <w:r w:rsidRPr="008743B6">
              <w:rPr>
                <w:rFonts w:ascii="Times New Roman" w:eastAsia="Times New Roman" w:hAnsi="Times New Roman" w:cs="Times New Roman"/>
                <w:color w:val="000000"/>
                <w:sz w:val="18"/>
              </w:rPr>
              <w:t>448212265,1</w:t>
            </w:r>
          </w:p>
        </w:tc>
      </w:tr>
      <w:tr w:rsidR="0064197B"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64197B" w:rsidRPr="004A7A36" w:rsidRDefault="0064197B" w:rsidP="0064197B">
            <w:pPr>
              <w:spacing w:after="0"/>
              <w:ind w:left="55" w:right="55"/>
            </w:pPr>
            <w:r w:rsidRPr="004A7A36">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4197B" w:rsidRPr="004A7A36" w:rsidRDefault="0064197B" w:rsidP="0064197B">
            <w:pPr>
              <w:spacing w:after="0"/>
              <w:ind w:left="55" w:right="55"/>
              <w:jc w:val="center"/>
            </w:pPr>
            <w:r w:rsidRPr="004A7A36">
              <w:rPr>
                <w:rFonts w:ascii="Times New Roman" w:eastAsia="Times New Roman" w:hAnsi="Times New Roman" w:cs="Times New Roman"/>
                <w:color w:val="000000"/>
                <w:sz w:val="18"/>
              </w:rPr>
              <w:t>8 786 570,12</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4197B" w:rsidRPr="0064197B" w:rsidRDefault="0064197B" w:rsidP="0064197B">
            <w:pPr>
              <w:jc w:val="center"/>
              <w:rPr>
                <w:rFonts w:ascii="Times New Roman" w:hAnsi="Times New Roman" w:cs="Times New Roman"/>
                <w:sz w:val="18"/>
                <w:szCs w:val="18"/>
              </w:rPr>
            </w:pPr>
            <w:r w:rsidRPr="0064197B">
              <w:rPr>
                <w:rFonts w:ascii="Times New Roman" w:hAnsi="Times New Roman" w:cs="Times New Roman"/>
                <w:sz w:val="18"/>
                <w:szCs w:val="18"/>
              </w:rPr>
              <w:t>14 971 628,2</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4197B" w:rsidRPr="0064197B" w:rsidRDefault="0064197B" w:rsidP="0064197B">
            <w:pPr>
              <w:jc w:val="center"/>
              <w:rPr>
                <w:rFonts w:ascii="Times New Roman" w:hAnsi="Times New Roman" w:cs="Times New Roman"/>
                <w:sz w:val="18"/>
                <w:szCs w:val="18"/>
              </w:rPr>
            </w:pPr>
            <w:r w:rsidRPr="0064197B">
              <w:rPr>
                <w:rFonts w:ascii="Times New Roman" w:hAnsi="Times New Roman" w:cs="Times New Roman"/>
                <w:sz w:val="18"/>
                <w:szCs w:val="18"/>
              </w:rPr>
              <w:t>14 494 174,7</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4197B" w:rsidRPr="0064197B" w:rsidRDefault="0064197B" w:rsidP="0064197B">
            <w:pPr>
              <w:jc w:val="center"/>
              <w:rPr>
                <w:rFonts w:ascii="Times New Roman" w:hAnsi="Times New Roman" w:cs="Times New Roman"/>
                <w:sz w:val="18"/>
                <w:szCs w:val="18"/>
              </w:rPr>
            </w:pPr>
            <w:r w:rsidRPr="0064197B">
              <w:rPr>
                <w:rFonts w:ascii="Times New Roman" w:hAnsi="Times New Roman" w:cs="Times New Roman"/>
                <w:sz w:val="18"/>
                <w:szCs w:val="18"/>
              </w:rPr>
              <w:t>14 616 826,7</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64197B" w:rsidRPr="004A7A36" w:rsidRDefault="0064197B" w:rsidP="0064197B">
            <w:pPr>
              <w:spacing w:after="0"/>
              <w:ind w:left="55" w:right="55"/>
              <w:jc w:val="center"/>
            </w:pPr>
            <w:r w:rsidRPr="004A7A36">
              <w:rPr>
                <w:rFonts w:ascii="Times New Roman" w:eastAsia="Times New Roman" w:hAnsi="Times New Roman" w:cs="Times New Roman"/>
                <w:color w:val="000000"/>
                <w:sz w:val="18"/>
              </w:rPr>
              <w:t>6 021 788,40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64197B" w:rsidRPr="004A7A36" w:rsidRDefault="0064197B" w:rsidP="0064197B">
            <w:pPr>
              <w:spacing w:after="0"/>
              <w:ind w:left="55" w:right="55"/>
              <w:jc w:val="center"/>
            </w:pPr>
            <w:r w:rsidRPr="004A7A36">
              <w:rPr>
                <w:rFonts w:ascii="Times New Roman" w:eastAsia="Times New Roman" w:hAnsi="Times New Roman" w:cs="Times New Roman"/>
                <w:color w:val="000000"/>
                <w:sz w:val="18"/>
              </w:rPr>
              <w:t>6 221 665,80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64197B" w:rsidRPr="004A7A36" w:rsidRDefault="0064197B" w:rsidP="0064197B">
            <w:pPr>
              <w:spacing w:after="0"/>
              <w:ind w:left="55" w:right="55"/>
              <w:jc w:val="center"/>
            </w:pPr>
            <w:r w:rsidRPr="004A7A36">
              <w:rPr>
                <w:rFonts w:ascii="Times New Roman" w:eastAsia="Times New Roman" w:hAnsi="Times New Roman" w:cs="Times New Roman"/>
                <w:color w:val="000000"/>
                <w:sz w:val="18"/>
              </w:rPr>
              <w:t>6 428 190,80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64197B" w:rsidRPr="004A7A36" w:rsidRDefault="0064197B" w:rsidP="0064197B">
            <w:pPr>
              <w:spacing w:after="0"/>
              <w:ind w:left="55" w:right="55"/>
              <w:jc w:val="center"/>
            </w:pPr>
            <w:r w:rsidRPr="004A7A36">
              <w:rPr>
                <w:rFonts w:ascii="Times New Roman" w:eastAsia="Times New Roman" w:hAnsi="Times New Roman" w:cs="Times New Roman"/>
                <w:color w:val="000000"/>
                <w:sz w:val="18"/>
              </w:rPr>
              <w:t>6 621 036,90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64197B" w:rsidRPr="004A7A36" w:rsidRDefault="0064197B" w:rsidP="0064197B">
            <w:pPr>
              <w:spacing w:after="0"/>
              <w:ind w:left="55" w:right="55"/>
              <w:jc w:val="center"/>
            </w:pPr>
            <w:r w:rsidRPr="004A7A36">
              <w:rPr>
                <w:rFonts w:ascii="Times New Roman" w:eastAsia="Times New Roman" w:hAnsi="Times New Roman" w:cs="Times New Roman"/>
                <w:color w:val="000000"/>
                <w:sz w:val="18"/>
              </w:rPr>
              <w:t>16 375 278,60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64197B" w:rsidRPr="004A7A36" w:rsidRDefault="0064197B" w:rsidP="0064197B">
            <w:pPr>
              <w:spacing w:after="0"/>
              <w:ind w:left="55" w:right="55"/>
              <w:jc w:val="center"/>
            </w:pPr>
            <w:r w:rsidRPr="004A7A36">
              <w:rPr>
                <w:rFonts w:ascii="Times New Roman" w:eastAsia="Times New Roman" w:hAnsi="Times New Roman" w:cs="Times New Roman"/>
                <w:color w:val="000000"/>
                <w:sz w:val="18"/>
              </w:rPr>
              <w:t>6 926 270,60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4197B" w:rsidRPr="004A7A36" w:rsidRDefault="0064197B" w:rsidP="0064197B">
            <w:pPr>
              <w:spacing w:after="0"/>
              <w:ind w:left="55" w:right="55"/>
              <w:jc w:val="center"/>
            </w:pPr>
            <w:r w:rsidRPr="004A7A36">
              <w:rPr>
                <w:rFonts w:ascii="Times New Roman" w:eastAsia="Times New Roman" w:hAnsi="Times New Roman" w:cs="Times New Roman"/>
                <w:color w:val="000000"/>
                <w:sz w:val="18"/>
              </w:rPr>
              <w:t>16 980 329,60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64197B" w:rsidRPr="004A7A36" w:rsidRDefault="0064197B" w:rsidP="0064197B">
            <w:pPr>
              <w:spacing w:after="0"/>
              <w:ind w:left="55" w:right="55"/>
              <w:jc w:val="center"/>
            </w:pPr>
            <w:r w:rsidRPr="004A7A36">
              <w:rPr>
                <w:rFonts w:ascii="Times New Roman" w:eastAsia="Times New Roman" w:hAnsi="Times New Roman" w:cs="Times New Roman"/>
                <w:color w:val="000000"/>
                <w:sz w:val="18"/>
              </w:rPr>
              <w:t>7 251 038,70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64197B" w:rsidRPr="0064197B" w:rsidRDefault="0064197B" w:rsidP="0064197B">
            <w:pPr>
              <w:jc w:val="center"/>
              <w:rPr>
                <w:rFonts w:ascii="Times New Roman" w:hAnsi="Times New Roman" w:cs="Times New Roman"/>
                <w:sz w:val="18"/>
                <w:szCs w:val="18"/>
              </w:rPr>
            </w:pPr>
            <w:r w:rsidRPr="0064197B">
              <w:rPr>
                <w:rFonts w:ascii="Times New Roman" w:hAnsi="Times New Roman" w:cs="Times New Roman"/>
                <w:sz w:val="18"/>
                <w:szCs w:val="18"/>
              </w:rPr>
              <w:t>125694799,1</w:t>
            </w:r>
          </w:p>
        </w:tc>
      </w:tr>
      <w:tr w:rsidR="0064197B"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64197B" w:rsidRPr="004A7A36" w:rsidRDefault="0064197B" w:rsidP="0064197B">
            <w:pPr>
              <w:spacing w:after="0"/>
              <w:ind w:left="55" w:right="55"/>
            </w:pPr>
            <w:r w:rsidRPr="004A7A36">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4A7A36">
              <w:rPr>
                <w:rFonts w:ascii="Times New Roman" w:eastAsia="Times New Roman" w:hAnsi="Times New Roman" w:cs="Times New Roman"/>
                <w:color w:val="000000"/>
                <w:sz w:val="18"/>
              </w:rPr>
              <w:t>справочно</w:t>
            </w:r>
            <w:proofErr w:type="spellEnd"/>
            <w:r w:rsidRPr="004A7A3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4197B" w:rsidRPr="004A7A36" w:rsidRDefault="0064197B" w:rsidP="0064197B">
            <w:pPr>
              <w:spacing w:after="0"/>
              <w:ind w:left="55" w:right="55"/>
              <w:jc w:val="center"/>
            </w:pPr>
            <w:r w:rsidRPr="004A7A36">
              <w:rPr>
                <w:rFonts w:ascii="Times New Roman" w:eastAsia="Times New Roman" w:hAnsi="Times New Roman" w:cs="Times New Roman"/>
                <w:color w:val="000000"/>
                <w:sz w:val="18"/>
              </w:rPr>
              <w:t>1 842 296,50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4197B" w:rsidRPr="0064197B" w:rsidRDefault="0064197B" w:rsidP="0064197B">
            <w:pPr>
              <w:jc w:val="center"/>
              <w:rPr>
                <w:rFonts w:ascii="Times New Roman" w:hAnsi="Times New Roman" w:cs="Times New Roman"/>
                <w:sz w:val="18"/>
                <w:szCs w:val="18"/>
              </w:rPr>
            </w:pPr>
            <w:r w:rsidRPr="0064197B">
              <w:rPr>
                <w:rFonts w:ascii="Times New Roman" w:hAnsi="Times New Roman" w:cs="Times New Roman"/>
                <w:sz w:val="18"/>
                <w:szCs w:val="18"/>
              </w:rPr>
              <w:t>802 070,1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4197B" w:rsidRPr="0064197B" w:rsidRDefault="0064197B" w:rsidP="0064197B">
            <w:pPr>
              <w:jc w:val="center"/>
              <w:rPr>
                <w:rFonts w:ascii="Times New Roman" w:hAnsi="Times New Roman" w:cs="Times New Roman"/>
                <w:sz w:val="18"/>
                <w:szCs w:val="18"/>
              </w:rPr>
            </w:pPr>
            <w:r w:rsidRPr="0064197B">
              <w:rPr>
                <w:rFonts w:ascii="Times New Roman" w:hAnsi="Times New Roman" w:cs="Times New Roman"/>
                <w:sz w:val="18"/>
                <w:szCs w:val="18"/>
              </w:rPr>
              <w:t>719 144,8</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4197B" w:rsidRPr="0064197B" w:rsidRDefault="0064197B" w:rsidP="0064197B">
            <w:pPr>
              <w:jc w:val="center"/>
              <w:rPr>
                <w:rFonts w:ascii="Times New Roman" w:hAnsi="Times New Roman" w:cs="Times New Roman"/>
                <w:sz w:val="18"/>
                <w:szCs w:val="18"/>
              </w:rPr>
            </w:pPr>
            <w:r w:rsidRPr="0064197B">
              <w:rPr>
                <w:rFonts w:ascii="Times New Roman" w:hAnsi="Times New Roman" w:cs="Times New Roman"/>
                <w:sz w:val="18"/>
                <w:szCs w:val="18"/>
              </w:rPr>
              <w:t>108 518,6</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64197B" w:rsidRPr="004A7A36" w:rsidRDefault="0064197B" w:rsidP="0064197B">
            <w:pPr>
              <w:spacing w:after="0"/>
              <w:ind w:left="55" w:right="55"/>
              <w:jc w:val="center"/>
            </w:pPr>
            <w:r w:rsidRPr="004A7A36">
              <w:rPr>
                <w:rFonts w:ascii="Times New Roman" w:eastAsia="Times New Roman" w:hAnsi="Times New Roman" w:cs="Times New Roman"/>
                <w:color w:val="000000"/>
                <w:sz w:val="18"/>
              </w:rPr>
              <w:t>113 751,90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64197B" w:rsidRPr="004A7A36" w:rsidRDefault="0064197B" w:rsidP="0064197B">
            <w:pPr>
              <w:spacing w:after="0"/>
              <w:ind w:left="55" w:right="55"/>
              <w:jc w:val="center"/>
            </w:pPr>
            <w:r w:rsidRPr="004A7A36">
              <w:rPr>
                <w:rFonts w:ascii="Times New Roman" w:eastAsia="Times New Roman" w:hAnsi="Times New Roman" w:cs="Times New Roman"/>
                <w:color w:val="000000"/>
                <w:sz w:val="18"/>
              </w:rPr>
              <w:t>117 391,70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64197B" w:rsidRPr="004A7A36" w:rsidRDefault="0064197B" w:rsidP="0064197B">
            <w:pPr>
              <w:spacing w:after="0"/>
              <w:ind w:left="55" w:right="55"/>
              <w:jc w:val="center"/>
            </w:pPr>
            <w:r w:rsidRPr="004A7A36">
              <w:rPr>
                <w:rFonts w:ascii="Times New Roman" w:eastAsia="Times New Roman" w:hAnsi="Times New Roman" w:cs="Times New Roman"/>
                <w:color w:val="000000"/>
                <w:sz w:val="18"/>
              </w:rPr>
              <w:t>121 148,50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64197B" w:rsidRPr="004A7A36" w:rsidRDefault="0064197B" w:rsidP="0064197B">
            <w:pPr>
              <w:spacing w:after="0"/>
              <w:ind w:left="55" w:right="55"/>
              <w:jc w:val="center"/>
            </w:pPr>
            <w:r w:rsidRPr="004A7A36">
              <w:rPr>
                <w:rFonts w:ascii="Times New Roman" w:eastAsia="Times New Roman" w:hAnsi="Times New Roman" w:cs="Times New Roman"/>
                <w:color w:val="000000"/>
                <w:sz w:val="18"/>
              </w:rPr>
              <w:t>124 782,70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64197B" w:rsidRPr="004A7A36" w:rsidRDefault="0064197B" w:rsidP="0064197B">
            <w:pPr>
              <w:spacing w:after="0"/>
              <w:ind w:left="55" w:right="55"/>
              <w:jc w:val="center"/>
            </w:pPr>
            <w:r w:rsidRPr="004A7A36">
              <w:rPr>
                <w:rFonts w:ascii="Times New Roman" w:eastAsia="Times New Roman" w:hAnsi="Times New Roman" w:cs="Times New Roman"/>
                <w:color w:val="000000"/>
                <w:sz w:val="18"/>
              </w:rPr>
              <w:t>128 276,80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64197B" w:rsidRPr="004A7A36" w:rsidRDefault="0064197B" w:rsidP="0064197B">
            <w:pPr>
              <w:spacing w:after="0"/>
              <w:ind w:left="55" w:right="55"/>
              <w:jc w:val="center"/>
            </w:pPr>
            <w:r w:rsidRPr="004A7A36">
              <w:rPr>
                <w:rFonts w:ascii="Times New Roman" w:eastAsia="Times New Roman" w:hAnsi="Times New Roman" w:cs="Times New Roman"/>
                <w:color w:val="000000"/>
                <w:sz w:val="18"/>
              </w:rPr>
              <w:t>131 868,40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4197B" w:rsidRPr="004A7A36" w:rsidRDefault="0064197B" w:rsidP="0064197B">
            <w:pPr>
              <w:spacing w:after="0"/>
              <w:ind w:left="55" w:right="55"/>
              <w:jc w:val="center"/>
            </w:pPr>
            <w:r w:rsidRPr="004A7A36">
              <w:rPr>
                <w:rFonts w:ascii="Times New Roman" w:eastAsia="Times New Roman" w:hAnsi="Times New Roman" w:cs="Times New Roman"/>
                <w:color w:val="000000"/>
                <w:sz w:val="18"/>
              </w:rPr>
              <w:t>135 692,60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64197B" w:rsidRPr="004A7A36" w:rsidRDefault="0064197B" w:rsidP="0064197B">
            <w:pPr>
              <w:spacing w:after="0"/>
              <w:ind w:left="55" w:right="55"/>
              <w:jc w:val="center"/>
            </w:pPr>
            <w:r w:rsidRPr="004A7A36">
              <w:rPr>
                <w:rFonts w:ascii="Times New Roman" w:eastAsia="Times New Roman" w:hAnsi="Times New Roman" w:cs="Times New Roman"/>
                <w:color w:val="000000"/>
                <w:sz w:val="18"/>
              </w:rPr>
              <w:t>139 492,10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64197B" w:rsidRPr="0064197B" w:rsidRDefault="0064197B" w:rsidP="0064197B">
            <w:pPr>
              <w:jc w:val="center"/>
              <w:rPr>
                <w:rFonts w:ascii="Times New Roman" w:hAnsi="Times New Roman" w:cs="Times New Roman"/>
                <w:sz w:val="18"/>
                <w:szCs w:val="18"/>
              </w:rPr>
            </w:pPr>
            <w:r w:rsidRPr="0064197B">
              <w:rPr>
                <w:rFonts w:ascii="Times New Roman" w:hAnsi="Times New Roman" w:cs="Times New Roman"/>
                <w:sz w:val="18"/>
                <w:szCs w:val="18"/>
              </w:rPr>
              <w:t>4484434,7</w:t>
            </w:r>
          </w:p>
        </w:tc>
      </w:tr>
      <w:tr w:rsidR="0016711F" w:rsidRPr="004A7A3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pPr>
            <w:r w:rsidRPr="004A7A36">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4A7A36">
              <w:rPr>
                <w:rFonts w:ascii="Times New Roman" w:eastAsia="Times New Roman" w:hAnsi="Times New Roman" w:cs="Times New Roman"/>
                <w:color w:val="000000"/>
                <w:sz w:val="18"/>
              </w:rPr>
              <w:t>справочно</w:t>
            </w:r>
            <w:proofErr w:type="spellEnd"/>
            <w:r w:rsidRPr="004A7A3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r>
      <w:tr w:rsidR="0016711F" w:rsidRPr="004A7A3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pPr>
            <w:r w:rsidRPr="004A7A36">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r>
      <w:tr w:rsidR="0016711F" w:rsidRPr="004A7A3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pPr>
            <w:r w:rsidRPr="004A7A36">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r>
      <w:tr w:rsidR="008E78F2"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8E78F2" w:rsidRPr="004A7A36" w:rsidRDefault="008E78F2" w:rsidP="008E78F2">
            <w:pPr>
              <w:spacing w:after="0"/>
              <w:ind w:left="55" w:right="55"/>
            </w:pPr>
            <w:r w:rsidRPr="004A7A36">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8E78F2" w:rsidRPr="004A7A36" w:rsidRDefault="008E78F2" w:rsidP="008E78F2">
            <w:pPr>
              <w:spacing w:after="0"/>
              <w:ind w:left="55" w:right="55"/>
              <w:jc w:val="center"/>
            </w:pPr>
            <w:r w:rsidRPr="004A7A36">
              <w:rPr>
                <w:rFonts w:ascii="Times New Roman" w:eastAsia="Times New Roman" w:hAnsi="Times New Roman" w:cs="Times New Roman"/>
                <w:color w:val="000000"/>
                <w:sz w:val="18"/>
              </w:rPr>
              <w:t>21 853 634,21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8E78F2" w:rsidRPr="008E78F2" w:rsidRDefault="008E78F2" w:rsidP="008E78F2">
            <w:pPr>
              <w:jc w:val="center"/>
              <w:rPr>
                <w:rFonts w:ascii="Times New Roman" w:hAnsi="Times New Roman" w:cs="Times New Roman"/>
                <w:sz w:val="18"/>
                <w:szCs w:val="18"/>
              </w:rPr>
            </w:pPr>
            <w:r w:rsidRPr="008E78F2">
              <w:rPr>
                <w:rFonts w:ascii="Times New Roman" w:hAnsi="Times New Roman" w:cs="Times New Roman"/>
                <w:sz w:val="18"/>
                <w:szCs w:val="18"/>
              </w:rPr>
              <w:t>25109067,9</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8E78F2" w:rsidRPr="008E78F2" w:rsidRDefault="008E78F2" w:rsidP="008E78F2">
            <w:pPr>
              <w:jc w:val="center"/>
              <w:rPr>
                <w:rFonts w:ascii="Times New Roman" w:hAnsi="Times New Roman" w:cs="Times New Roman"/>
                <w:sz w:val="18"/>
                <w:szCs w:val="18"/>
              </w:rPr>
            </w:pPr>
            <w:r w:rsidRPr="008E78F2">
              <w:rPr>
                <w:rFonts w:ascii="Times New Roman" w:hAnsi="Times New Roman" w:cs="Times New Roman"/>
                <w:sz w:val="18"/>
                <w:szCs w:val="18"/>
              </w:rPr>
              <w:t>27122107,6</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8E78F2" w:rsidRPr="008E78F2" w:rsidRDefault="008E78F2" w:rsidP="008E78F2">
            <w:pPr>
              <w:jc w:val="center"/>
              <w:rPr>
                <w:rFonts w:ascii="Times New Roman" w:hAnsi="Times New Roman" w:cs="Times New Roman"/>
                <w:sz w:val="18"/>
                <w:szCs w:val="18"/>
              </w:rPr>
            </w:pPr>
            <w:r w:rsidRPr="008E78F2">
              <w:rPr>
                <w:rFonts w:ascii="Times New Roman" w:hAnsi="Times New Roman" w:cs="Times New Roman"/>
                <w:sz w:val="18"/>
                <w:szCs w:val="18"/>
              </w:rPr>
              <w:t>28987318,5</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8E78F2" w:rsidRPr="004A7A36" w:rsidRDefault="008E78F2" w:rsidP="008E78F2">
            <w:pPr>
              <w:spacing w:after="0"/>
              <w:ind w:left="55" w:right="55"/>
              <w:jc w:val="center"/>
            </w:pPr>
            <w:r w:rsidRPr="004A7A36">
              <w:rPr>
                <w:rFonts w:ascii="Times New Roman" w:eastAsia="Times New Roman" w:hAnsi="Times New Roman" w:cs="Times New Roman"/>
                <w:color w:val="000000"/>
                <w:sz w:val="18"/>
              </w:rPr>
              <w:t>24 450 769,27</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8E78F2" w:rsidRPr="004A7A36" w:rsidRDefault="008E78F2" w:rsidP="008E78F2">
            <w:pPr>
              <w:spacing w:after="0"/>
              <w:ind w:left="55" w:right="55"/>
              <w:jc w:val="center"/>
            </w:pPr>
            <w:r w:rsidRPr="004A7A36">
              <w:rPr>
                <w:rFonts w:ascii="Times New Roman" w:eastAsia="Times New Roman" w:hAnsi="Times New Roman" w:cs="Times New Roman"/>
                <w:color w:val="000000"/>
                <w:sz w:val="18"/>
              </w:rPr>
              <w:t>25 427 774,92</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8E78F2" w:rsidRPr="004A7A36" w:rsidRDefault="008E78F2" w:rsidP="008E78F2">
            <w:pPr>
              <w:spacing w:after="0"/>
              <w:ind w:left="55" w:right="55"/>
              <w:jc w:val="center"/>
            </w:pPr>
            <w:r w:rsidRPr="004A7A36">
              <w:rPr>
                <w:rFonts w:ascii="Times New Roman" w:eastAsia="Times New Roman" w:hAnsi="Times New Roman" w:cs="Times New Roman"/>
                <w:color w:val="000000"/>
                <w:sz w:val="18"/>
              </w:rPr>
              <w:t>26 490 659,44</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8E78F2" w:rsidRPr="004A7A36" w:rsidRDefault="008E78F2" w:rsidP="008E78F2">
            <w:pPr>
              <w:spacing w:after="0"/>
              <w:ind w:left="55" w:right="55"/>
              <w:jc w:val="center"/>
            </w:pPr>
            <w:r w:rsidRPr="004A7A36">
              <w:rPr>
                <w:rFonts w:ascii="Times New Roman" w:eastAsia="Times New Roman" w:hAnsi="Times New Roman" w:cs="Times New Roman"/>
                <w:color w:val="000000"/>
                <w:sz w:val="18"/>
              </w:rPr>
              <w:t>27 021 837,14</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8E78F2" w:rsidRPr="004A7A36" w:rsidRDefault="008E78F2" w:rsidP="008E78F2">
            <w:pPr>
              <w:spacing w:after="0"/>
              <w:ind w:left="55" w:right="55"/>
              <w:jc w:val="center"/>
            </w:pPr>
            <w:r w:rsidRPr="004A7A36">
              <w:rPr>
                <w:rFonts w:ascii="Times New Roman" w:eastAsia="Times New Roman" w:hAnsi="Times New Roman" w:cs="Times New Roman"/>
                <w:color w:val="000000"/>
                <w:sz w:val="18"/>
              </w:rPr>
              <w:t>27 752 612,89</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8E78F2" w:rsidRPr="004A7A36" w:rsidRDefault="008E78F2" w:rsidP="008E78F2">
            <w:pPr>
              <w:spacing w:after="0"/>
              <w:ind w:left="55" w:right="55"/>
              <w:jc w:val="center"/>
            </w:pPr>
            <w:r w:rsidRPr="004A7A36">
              <w:rPr>
                <w:rFonts w:ascii="Times New Roman" w:eastAsia="Times New Roman" w:hAnsi="Times New Roman" w:cs="Times New Roman"/>
                <w:color w:val="000000"/>
                <w:sz w:val="18"/>
              </w:rPr>
              <w:t>28 584 902,31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8E78F2" w:rsidRPr="004A7A36" w:rsidRDefault="008E78F2" w:rsidP="008E78F2">
            <w:pPr>
              <w:spacing w:after="0"/>
              <w:ind w:left="55" w:right="55"/>
              <w:jc w:val="center"/>
            </w:pPr>
            <w:r w:rsidRPr="004A7A36">
              <w:rPr>
                <w:rFonts w:ascii="Times New Roman" w:eastAsia="Times New Roman" w:hAnsi="Times New Roman" w:cs="Times New Roman"/>
                <w:color w:val="000000"/>
                <w:sz w:val="18"/>
              </w:rPr>
              <w:t>29 442 300,95</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8E78F2" w:rsidRPr="004A7A36" w:rsidRDefault="008E78F2" w:rsidP="008E78F2">
            <w:pPr>
              <w:spacing w:after="0"/>
              <w:ind w:left="55" w:right="55"/>
              <w:jc w:val="center"/>
            </w:pPr>
            <w:r w:rsidRPr="004A7A36">
              <w:rPr>
                <w:rFonts w:ascii="Times New Roman" w:eastAsia="Times New Roman" w:hAnsi="Times New Roman" w:cs="Times New Roman"/>
                <w:color w:val="000000"/>
                <w:sz w:val="18"/>
              </w:rPr>
              <w:t>30 126 889,81</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8E78F2" w:rsidRPr="004A7A36" w:rsidRDefault="008743B6" w:rsidP="008E78F2">
            <w:pPr>
              <w:spacing w:after="0"/>
              <w:ind w:left="55" w:right="55"/>
              <w:jc w:val="center"/>
            </w:pPr>
            <w:r w:rsidRPr="008743B6">
              <w:rPr>
                <w:rFonts w:ascii="Times New Roman" w:eastAsia="Times New Roman" w:hAnsi="Times New Roman" w:cs="Times New Roman"/>
                <w:color w:val="000000"/>
                <w:sz w:val="18"/>
              </w:rPr>
              <w:t>322369874,9</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pPr>
            <w:r w:rsidRPr="004A7A36">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pPr>
            <w:r w:rsidRPr="004A7A36">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147 591,06</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147 591,06</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pPr>
            <w:r w:rsidRPr="004A7A36">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pPr>
            <w:r w:rsidRPr="004A7A36">
              <w:rPr>
                <w:rFonts w:ascii="Times New Roman" w:eastAsia="Times New Roman" w:hAnsi="Times New Roman" w:cs="Times New Roman"/>
                <w:color w:val="000000"/>
                <w:sz w:val="18"/>
              </w:rPr>
              <w:t>Объемы налоговых расходов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pPr>
            <w:r w:rsidRPr="004A7A36">
              <w:rPr>
                <w:rFonts w:ascii="Times New Roman" w:eastAsia="Times New Roman" w:hAnsi="Times New Roman" w:cs="Times New Roman"/>
                <w:color w:val="000000"/>
                <w:sz w:val="18"/>
              </w:rPr>
              <w:t>Региональный проект "Развитие системы оказания первичной медико-санитарной помощи (Чувашская Республика - Чувашия)"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35 943,13</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A7A36" w:rsidRDefault="00654171">
            <w:pPr>
              <w:spacing w:after="0"/>
              <w:ind w:left="55" w:right="55"/>
              <w:jc w:val="center"/>
            </w:pPr>
            <w:r w:rsidRPr="004A7A36">
              <w:rPr>
                <w:rFonts w:ascii="Times New Roman" w:eastAsia="Times New Roman" w:hAnsi="Times New Roman" w:cs="Times New Roman"/>
                <w:color w:val="000000"/>
                <w:sz w:val="18"/>
              </w:rPr>
              <w:t>35 943,13</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pPr>
            <w:r w:rsidRPr="00654171">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35 943,13</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35 943,13</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pPr>
            <w:r w:rsidRPr="00654171">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654171">
              <w:rPr>
                <w:rFonts w:ascii="Times New Roman" w:eastAsia="Times New Roman" w:hAnsi="Times New Roman" w:cs="Times New Roman"/>
                <w:color w:val="000000"/>
                <w:sz w:val="18"/>
              </w:rPr>
              <w:t>справочно</w:t>
            </w:r>
            <w:proofErr w:type="spellEnd"/>
            <w:r w:rsidRPr="00654171">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35 583,70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35 583,70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pPr>
            <w:r w:rsidRPr="00654171">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654171">
              <w:rPr>
                <w:rFonts w:ascii="Times New Roman" w:eastAsia="Times New Roman" w:hAnsi="Times New Roman" w:cs="Times New Roman"/>
                <w:color w:val="000000"/>
                <w:sz w:val="18"/>
              </w:rPr>
              <w:t>справочно</w:t>
            </w:r>
            <w:proofErr w:type="spellEnd"/>
            <w:r w:rsidRPr="00654171">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pPr>
            <w:r w:rsidRPr="00654171">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pPr>
            <w:r w:rsidRPr="00654171">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pPr>
            <w:r w:rsidRPr="00654171">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pPr>
            <w:r w:rsidRPr="00654171">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pPr>
            <w:r w:rsidRPr="00654171">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pPr>
            <w:r w:rsidRPr="00654171">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r>
      <w:tr w:rsidR="007A59B4"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pPr>
            <w:r w:rsidRPr="0067306F">
              <w:rPr>
                <w:rFonts w:ascii="Times New Roman" w:eastAsia="Times New Roman" w:hAnsi="Times New Roman" w:cs="Times New Roman"/>
                <w:color w:val="000000"/>
                <w:sz w:val="18"/>
              </w:rPr>
              <w:t>Региональный проект "Борьба с сердечно-сосудистыми заболеваниями (Чувашская Республика - Чувашия)"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jc w:val="center"/>
            </w:pPr>
            <w:r w:rsidRPr="0067306F">
              <w:rPr>
                <w:rFonts w:ascii="Times New Roman" w:eastAsia="Times New Roman" w:hAnsi="Times New Roman" w:cs="Times New Roman"/>
                <w:color w:val="000000"/>
                <w:sz w:val="18"/>
              </w:rPr>
              <w:t>251 180,10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jc w:val="center"/>
              <w:rPr>
                <w:rFonts w:ascii="Times New Roman" w:hAnsi="Times New Roman" w:cs="Times New Roman"/>
                <w:sz w:val="18"/>
                <w:szCs w:val="18"/>
              </w:rPr>
            </w:pPr>
            <w:r w:rsidRPr="0067306F">
              <w:rPr>
                <w:rFonts w:ascii="Times New Roman" w:hAnsi="Times New Roman" w:cs="Times New Roman"/>
                <w:sz w:val="18"/>
                <w:szCs w:val="18"/>
              </w:rPr>
              <w:t>123 661,5</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jc w:val="center"/>
              <w:rPr>
                <w:rFonts w:ascii="Times New Roman" w:hAnsi="Times New Roman" w:cs="Times New Roman"/>
                <w:sz w:val="18"/>
                <w:szCs w:val="18"/>
              </w:rPr>
            </w:pPr>
            <w:r w:rsidRPr="0067306F">
              <w:rPr>
                <w:rFonts w:ascii="Times New Roman" w:hAnsi="Times New Roman" w:cs="Times New Roman"/>
                <w:sz w:val="18"/>
                <w:szCs w:val="18"/>
              </w:rPr>
              <w:t>135 635,9</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jc w:val="center"/>
              <w:rPr>
                <w:rFonts w:ascii="Times New Roman" w:hAnsi="Times New Roman" w:cs="Times New Roman"/>
                <w:sz w:val="18"/>
                <w:szCs w:val="18"/>
              </w:rPr>
            </w:pPr>
            <w:r w:rsidRPr="0067306F">
              <w:rPr>
                <w:rFonts w:ascii="Times New Roman" w:hAnsi="Times New Roman" w:cs="Times New Roman"/>
                <w:sz w:val="18"/>
                <w:szCs w:val="18"/>
              </w:rPr>
              <w:t>1 278,5</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jc w:val="center"/>
            </w:pPr>
            <w:r w:rsidRPr="0067306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jc w:val="center"/>
            </w:pPr>
            <w:r w:rsidRPr="0067306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jc w:val="center"/>
            </w:pPr>
            <w:r w:rsidRPr="0067306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jc w:val="center"/>
            </w:pPr>
            <w:r w:rsidRPr="0067306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jc w:val="center"/>
            </w:pPr>
            <w:r w:rsidRPr="0067306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jc w:val="center"/>
            </w:pPr>
            <w:r w:rsidRPr="0067306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jc w:val="center"/>
            </w:pPr>
            <w:r w:rsidRPr="0067306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jc w:val="center"/>
              <w:rPr>
                <w:rFonts w:ascii="Times New Roman" w:hAnsi="Times New Roman" w:cs="Times New Roman"/>
                <w:sz w:val="18"/>
                <w:szCs w:val="18"/>
              </w:rPr>
            </w:pPr>
            <w:r w:rsidRPr="007A59B4">
              <w:rPr>
                <w:rFonts w:ascii="Times New Roman" w:hAnsi="Times New Roman" w:cs="Times New Roman"/>
                <w:sz w:val="18"/>
                <w:szCs w:val="18"/>
              </w:rPr>
              <w:t>511 756,00</w:t>
            </w:r>
          </w:p>
        </w:tc>
      </w:tr>
      <w:tr w:rsidR="00040670"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040670" w:rsidRPr="0067306F" w:rsidRDefault="00040670" w:rsidP="00040670">
            <w:pPr>
              <w:spacing w:after="0"/>
              <w:ind w:left="55" w:right="55"/>
            </w:pPr>
            <w:r w:rsidRPr="0067306F">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67306F" w:rsidRDefault="00040670" w:rsidP="00040670">
            <w:pPr>
              <w:spacing w:after="0"/>
              <w:ind w:left="55" w:right="55"/>
              <w:jc w:val="center"/>
            </w:pPr>
            <w:r w:rsidRPr="0067306F">
              <w:rPr>
                <w:rFonts w:ascii="Times New Roman" w:eastAsia="Times New Roman" w:hAnsi="Times New Roman" w:cs="Times New Roman"/>
                <w:color w:val="000000"/>
                <w:sz w:val="18"/>
              </w:rPr>
              <w:t>251 180,10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67306F" w:rsidRDefault="00040670" w:rsidP="00040670">
            <w:pPr>
              <w:jc w:val="center"/>
              <w:rPr>
                <w:rFonts w:ascii="Times New Roman" w:hAnsi="Times New Roman" w:cs="Times New Roman"/>
                <w:sz w:val="18"/>
                <w:szCs w:val="18"/>
              </w:rPr>
            </w:pPr>
            <w:r w:rsidRPr="0067306F">
              <w:rPr>
                <w:rFonts w:ascii="Times New Roman" w:hAnsi="Times New Roman" w:cs="Times New Roman"/>
                <w:sz w:val="18"/>
                <w:szCs w:val="18"/>
              </w:rPr>
              <w:t>123 661,5</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67306F" w:rsidRDefault="00040670" w:rsidP="00040670">
            <w:pPr>
              <w:jc w:val="center"/>
              <w:rPr>
                <w:rFonts w:ascii="Times New Roman" w:hAnsi="Times New Roman" w:cs="Times New Roman"/>
                <w:sz w:val="18"/>
                <w:szCs w:val="18"/>
              </w:rPr>
            </w:pPr>
            <w:r w:rsidRPr="0067306F">
              <w:rPr>
                <w:rFonts w:ascii="Times New Roman" w:hAnsi="Times New Roman" w:cs="Times New Roman"/>
                <w:sz w:val="18"/>
                <w:szCs w:val="18"/>
              </w:rPr>
              <w:t>135 635,9</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67306F" w:rsidRDefault="00040670" w:rsidP="00040670">
            <w:pPr>
              <w:jc w:val="center"/>
              <w:rPr>
                <w:rFonts w:ascii="Times New Roman" w:hAnsi="Times New Roman" w:cs="Times New Roman"/>
                <w:sz w:val="18"/>
                <w:szCs w:val="18"/>
              </w:rPr>
            </w:pPr>
            <w:r w:rsidRPr="0067306F">
              <w:rPr>
                <w:rFonts w:ascii="Times New Roman" w:hAnsi="Times New Roman" w:cs="Times New Roman"/>
                <w:sz w:val="18"/>
                <w:szCs w:val="18"/>
              </w:rPr>
              <w:t>1 278,5</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040670" w:rsidRPr="0067306F" w:rsidRDefault="00040670" w:rsidP="00040670">
            <w:pPr>
              <w:spacing w:after="0"/>
              <w:ind w:left="55" w:right="55"/>
              <w:jc w:val="center"/>
            </w:pPr>
            <w:r w:rsidRPr="0067306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040670" w:rsidRPr="0067306F" w:rsidRDefault="00040670" w:rsidP="00040670">
            <w:pPr>
              <w:spacing w:after="0"/>
              <w:ind w:left="55" w:right="55"/>
              <w:jc w:val="center"/>
            </w:pPr>
            <w:r w:rsidRPr="0067306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040670" w:rsidRPr="0067306F" w:rsidRDefault="00040670" w:rsidP="00040670">
            <w:pPr>
              <w:spacing w:after="0"/>
              <w:ind w:left="55" w:right="55"/>
              <w:jc w:val="center"/>
            </w:pPr>
            <w:r w:rsidRPr="0067306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040670" w:rsidRPr="0067306F" w:rsidRDefault="00040670" w:rsidP="00040670">
            <w:pPr>
              <w:spacing w:after="0"/>
              <w:ind w:left="55" w:right="55"/>
              <w:jc w:val="center"/>
            </w:pPr>
            <w:r w:rsidRPr="0067306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040670" w:rsidRPr="0067306F" w:rsidRDefault="00040670" w:rsidP="00040670">
            <w:pPr>
              <w:spacing w:after="0"/>
              <w:ind w:left="55" w:right="55"/>
              <w:jc w:val="center"/>
            </w:pPr>
            <w:r w:rsidRPr="0067306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040670" w:rsidRPr="0067306F" w:rsidRDefault="00040670" w:rsidP="00040670">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67306F" w:rsidRDefault="00040670" w:rsidP="00040670">
            <w:pPr>
              <w:spacing w:after="0"/>
              <w:ind w:left="55" w:right="55"/>
              <w:jc w:val="center"/>
            </w:pPr>
            <w:r w:rsidRPr="0067306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040670" w:rsidRPr="0067306F" w:rsidRDefault="00040670" w:rsidP="00040670">
            <w:pPr>
              <w:spacing w:after="0"/>
              <w:ind w:left="55" w:right="55"/>
              <w:jc w:val="center"/>
            </w:pPr>
            <w:r w:rsidRPr="0067306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jc w:val="center"/>
              <w:rPr>
                <w:rFonts w:ascii="Times New Roman" w:hAnsi="Times New Roman" w:cs="Times New Roman"/>
                <w:sz w:val="18"/>
                <w:szCs w:val="18"/>
              </w:rPr>
            </w:pPr>
            <w:r w:rsidRPr="007A59B4">
              <w:rPr>
                <w:rFonts w:ascii="Times New Roman" w:hAnsi="Times New Roman" w:cs="Times New Roman"/>
                <w:sz w:val="18"/>
                <w:szCs w:val="18"/>
              </w:rPr>
              <w:t>511 756,00</w:t>
            </w:r>
          </w:p>
        </w:tc>
      </w:tr>
      <w:tr w:rsidR="007A59B4"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pPr>
            <w:r w:rsidRPr="0067306F">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67306F">
              <w:rPr>
                <w:rFonts w:ascii="Times New Roman" w:eastAsia="Times New Roman" w:hAnsi="Times New Roman" w:cs="Times New Roman"/>
                <w:color w:val="000000"/>
                <w:sz w:val="18"/>
              </w:rPr>
              <w:t>справочно</w:t>
            </w:r>
            <w:proofErr w:type="spellEnd"/>
            <w:r w:rsidRPr="0067306F">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jc w:val="center"/>
            </w:pPr>
            <w:r w:rsidRPr="0067306F">
              <w:rPr>
                <w:rFonts w:ascii="Times New Roman" w:eastAsia="Times New Roman" w:hAnsi="Times New Roman" w:cs="Times New Roman"/>
                <w:color w:val="000000"/>
                <w:sz w:val="18"/>
              </w:rPr>
              <w:t>221 993,80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jc w:val="center"/>
              <w:rPr>
                <w:rFonts w:ascii="Times New Roman" w:hAnsi="Times New Roman" w:cs="Times New Roman"/>
                <w:sz w:val="18"/>
                <w:szCs w:val="18"/>
              </w:rPr>
            </w:pPr>
            <w:r w:rsidRPr="0067306F">
              <w:rPr>
                <w:rFonts w:ascii="Times New Roman" w:hAnsi="Times New Roman" w:cs="Times New Roman"/>
                <w:sz w:val="18"/>
                <w:szCs w:val="18"/>
              </w:rPr>
              <w:t>122 424,9</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jc w:val="center"/>
              <w:rPr>
                <w:rFonts w:ascii="Times New Roman" w:hAnsi="Times New Roman" w:cs="Times New Roman"/>
                <w:sz w:val="18"/>
                <w:szCs w:val="18"/>
              </w:rPr>
            </w:pPr>
            <w:r w:rsidRPr="0067306F">
              <w:rPr>
                <w:rFonts w:ascii="Times New Roman" w:hAnsi="Times New Roman" w:cs="Times New Roman"/>
                <w:sz w:val="18"/>
                <w:szCs w:val="18"/>
              </w:rPr>
              <w:t>134 279,5</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jc w:val="center"/>
              <w:rPr>
                <w:rFonts w:ascii="Times New Roman" w:hAnsi="Times New Roman" w:cs="Times New Roman"/>
                <w:sz w:val="18"/>
                <w:szCs w:val="18"/>
              </w:rPr>
            </w:pPr>
            <w:r w:rsidRPr="0067306F">
              <w:rPr>
                <w:rFonts w:ascii="Times New Roman" w:eastAsia="Times New Roman" w:hAnsi="Times New Roman" w:cs="Times New Roman"/>
                <w:color w:val="000000"/>
                <w:sz w:val="18"/>
                <w:szCs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jc w:val="center"/>
            </w:pPr>
            <w:r w:rsidRPr="0067306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jc w:val="center"/>
            </w:pPr>
            <w:r w:rsidRPr="0067306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jc w:val="center"/>
            </w:pPr>
            <w:r w:rsidRPr="0067306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jc w:val="center"/>
            </w:pPr>
            <w:r w:rsidRPr="0067306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jc w:val="center"/>
            </w:pPr>
            <w:r w:rsidRPr="0067306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jc w:val="center"/>
            </w:pPr>
            <w:r w:rsidRPr="0067306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jc w:val="center"/>
            </w:pPr>
            <w:r w:rsidRPr="0067306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jc w:val="center"/>
              <w:rPr>
                <w:rFonts w:ascii="Times New Roman" w:hAnsi="Times New Roman" w:cs="Times New Roman"/>
                <w:sz w:val="18"/>
                <w:szCs w:val="18"/>
              </w:rPr>
            </w:pPr>
            <w:r w:rsidRPr="007A59B4">
              <w:rPr>
                <w:rFonts w:ascii="Times New Roman" w:hAnsi="Times New Roman" w:cs="Times New Roman"/>
                <w:sz w:val="18"/>
                <w:szCs w:val="18"/>
              </w:rPr>
              <w:t>478 698,20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pPr>
            <w:r w:rsidRPr="0067306F">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67306F">
              <w:rPr>
                <w:rFonts w:ascii="Times New Roman" w:eastAsia="Times New Roman" w:hAnsi="Times New Roman" w:cs="Times New Roman"/>
                <w:color w:val="000000"/>
                <w:sz w:val="18"/>
              </w:rPr>
              <w:t>справочно</w:t>
            </w:r>
            <w:proofErr w:type="spellEnd"/>
            <w:r w:rsidRPr="0067306F">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pPr>
            <w:r w:rsidRPr="0067306F">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pPr>
            <w:r w:rsidRPr="0067306F">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pPr>
            <w:r w:rsidRPr="0067306F">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pPr>
            <w:r w:rsidRPr="0067306F">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pPr>
            <w:r w:rsidRPr="0067306F">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pPr>
            <w:r w:rsidRPr="0067306F">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7306F" w:rsidRDefault="00654171">
            <w:pPr>
              <w:spacing w:after="0"/>
              <w:ind w:left="55" w:right="55"/>
              <w:jc w:val="center"/>
            </w:pPr>
            <w:r w:rsidRPr="0067306F">
              <w:rPr>
                <w:rFonts w:ascii="Times New Roman" w:eastAsia="Times New Roman" w:hAnsi="Times New Roman" w:cs="Times New Roman"/>
                <w:color w:val="000000"/>
                <w:sz w:val="18"/>
              </w:rPr>
              <w:t>0,00</w:t>
            </w:r>
          </w:p>
        </w:tc>
      </w:tr>
      <w:tr w:rsidR="007A59B4"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pPr>
            <w:proofErr w:type="gramStart"/>
            <w:r w:rsidRPr="0067306F">
              <w:rPr>
                <w:rFonts w:ascii="Times New Roman" w:eastAsia="Times New Roman" w:hAnsi="Times New Roman" w:cs="Times New Roman"/>
                <w:color w:val="000000"/>
                <w:sz w:val="18"/>
              </w:rPr>
              <w:t xml:space="preserve">Региональный проект "Совершенствование экстренной медицинской </w:t>
            </w:r>
            <w:proofErr w:type="spellStart"/>
            <w:r w:rsidRPr="0067306F">
              <w:rPr>
                <w:rFonts w:ascii="Times New Roman" w:eastAsia="Times New Roman" w:hAnsi="Times New Roman" w:cs="Times New Roman"/>
                <w:color w:val="000000"/>
                <w:sz w:val="18"/>
              </w:rPr>
              <w:t>по-мощи</w:t>
            </w:r>
            <w:proofErr w:type="spellEnd"/>
            <w:r w:rsidRPr="0067306F">
              <w:rPr>
                <w:rFonts w:ascii="Times New Roman" w:eastAsia="Times New Roman" w:hAnsi="Times New Roman" w:cs="Times New Roman"/>
                <w:color w:val="000000"/>
                <w:sz w:val="18"/>
              </w:rPr>
              <w:t>)" (всего), в том числе:</w:t>
            </w:r>
            <w:proofErr w:type="gramEnd"/>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166741" w:rsidRDefault="007A59B4" w:rsidP="007A59B4">
            <w:pPr>
              <w:spacing w:after="0"/>
              <w:ind w:left="55" w:right="55"/>
              <w:jc w:val="center"/>
            </w:pPr>
            <w:r w:rsidRPr="00166741">
              <w:rPr>
                <w:rFonts w:ascii="Times New Roman" w:eastAsia="Times New Roman" w:hAnsi="Times New Roman" w:cs="Times New Roman"/>
                <w:color w:val="000000"/>
                <w:sz w:val="18"/>
              </w:rPr>
              <w:t>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jc w:val="center"/>
              <w:rPr>
                <w:rFonts w:ascii="Times New Roman" w:hAnsi="Times New Roman" w:cs="Times New Roman"/>
                <w:sz w:val="18"/>
                <w:szCs w:val="18"/>
              </w:rPr>
            </w:pPr>
            <w:r w:rsidRPr="007A59B4">
              <w:rPr>
                <w:rFonts w:ascii="Times New Roman" w:hAnsi="Times New Roman" w:cs="Times New Roman"/>
                <w:sz w:val="18"/>
                <w:szCs w:val="18"/>
              </w:rPr>
              <w:t>36684,1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jc w:val="center"/>
              <w:rPr>
                <w:rFonts w:ascii="Times New Roman" w:hAnsi="Times New Roman" w:cs="Times New Roman"/>
                <w:sz w:val="18"/>
                <w:szCs w:val="18"/>
              </w:rPr>
            </w:pPr>
            <w:r w:rsidRPr="007A59B4">
              <w:rPr>
                <w:rFonts w:ascii="Times New Roman" w:hAnsi="Times New Roman" w:cs="Times New Roman"/>
                <w:sz w:val="18"/>
                <w:szCs w:val="18"/>
              </w:rPr>
              <w:t>34460,8</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jc w:val="center"/>
              <w:rPr>
                <w:rFonts w:ascii="Times New Roman" w:hAnsi="Times New Roman" w:cs="Times New Roman"/>
                <w:sz w:val="18"/>
                <w:szCs w:val="18"/>
              </w:rPr>
            </w:pPr>
            <w:r w:rsidRPr="007A59B4">
              <w:rPr>
                <w:rFonts w:ascii="Times New Roman" w:hAnsi="Times New Roman" w:cs="Times New Roman"/>
                <w:sz w:val="18"/>
                <w:szCs w:val="18"/>
              </w:rPr>
              <w:t>2567,9</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jc w:val="center"/>
              <w:rPr>
                <w:rFonts w:ascii="Times New Roman" w:hAnsi="Times New Roman" w:cs="Times New Roman"/>
                <w:sz w:val="18"/>
                <w:szCs w:val="18"/>
              </w:rPr>
            </w:pPr>
            <w:r w:rsidRPr="007A59B4">
              <w:rPr>
                <w:rFonts w:ascii="Times New Roman" w:hAnsi="Times New Roman" w:cs="Times New Roman"/>
                <w:sz w:val="18"/>
                <w:szCs w:val="18"/>
              </w:rPr>
              <w:t>73712,8</w:t>
            </w:r>
          </w:p>
        </w:tc>
      </w:tr>
      <w:tr w:rsidR="00040670"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040670" w:rsidRPr="0067306F" w:rsidRDefault="00040670" w:rsidP="00040670">
            <w:pPr>
              <w:spacing w:after="0"/>
              <w:ind w:left="55" w:right="55"/>
            </w:pPr>
            <w:r w:rsidRPr="0067306F">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166741" w:rsidRDefault="00040670" w:rsidP="00040670">
            <w:pPr>
              <w:spacing w:after="0"/>
              <w:ind w:left="55" w:right="55"/>
              <w:jc w:val="center"/>
            </w:pPr>
            <w:r w:rsidRPr="00166741">
              <w:rPr>
                <w:rFonts w:ascii="Times New Roman" w:eastAsia="Times New Roman" w:hAnsi="Times New Roman" w:cs="Times New Roman"/>
                <w:color w:val="000000"/>
                <w:sz w:val="18"/>
              </w:rPr>
              <w:t>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jc w:val="center"/>
              <w:rPr>
                <w:rFonts w:ascii="Times New Roman" w:hAnsi="Times New Roman" w:cs="Times New Roman"/>
                <w:sz w:val="18"/>
                <w:szCs w:val="18"/>
              </w:rPr>
            </w:pPr>
            <w:r w:rsidRPr="007A59B4">
              <w:rPr>
                <w:rFonts w:ascii="Times New Roman" w:hAnsi="Times New Roman" w:cs="Times New Roman"/>
                <w:sz w:val="18"/>
                <w:szCs w:val="18"/>
              </w:rPr>
              <w:t>36684,1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jc w:val="center"/>
              <w:rPr>
                <w:rFonts w:ascii="Times New Roman" w:hAnsi="Times New Roman" w:cs="Times New Roman"/>
                <w:sz w:val="18"/>
                <w:szCs w:val="18"/>
              </w:rPr>
            </w:pPr>
            <w:r w:rsidRPr="007A59B4">
              <w:rPr>
                <w:rFonts w:ascii="Times New Roman" w:hAnsi="Times New Roman" w:cs="Times New Roman"/>
                <w:sz w:val="18"/>
                <w:szCs w:val="18"/>
              </w:rPr>
              <w:t>34460,8</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jc w:val="center"/>
              <w:rPr>
                <w:rFonts w:ascii="Times New Roman" w:hAnsi="Times New Roman" w:cs="Times New Roman"/>
                <w:sz w:val="18"/>
                <w:szCs w:val="18"/>
              </w:rPr>
            </w:pPr>
            <w:r w:rsidRPr="007A59B4">
              <w:rPr>
                <w:rFonts w:ascii="Times New Roman" w:hAnsi="Times New Roman" w:cs="Times New Roman"/>
                <w:sz w:val="18"/>
                <w:szCs w:val="18"/>
              </w:rPr>
              <w:t>2567,9</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jc w:val="center"/>
              <w:rPr>
                <w:rFonts w:ascii="Times New Roman" w:hAnsi="Times New Roman" w:cs="Times New Roman"/>
                <w:sz w:val="18"/>
                <w:szCs w:val="18"/>
              </w:rPr>
            </w:pPr>
            <w:r w:rsidRPr="007A59B4">
              <w:rPr>
                <w:rFonts w:ascii="Times New Roman" w:hAnsi="Times New Roman" w:cs="Times New Roman"/>
                <w:sz w:val="18"/>
                <w:szCs w:val="18"/>
              </w:rPr>
              <w:t>73712,8</w:t>
            </w:r>
          </w:p>
        </w:tc>
      </w:tr>
      <w:tr w:rsidR="007A59B4"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7A59B4" w:rsidRPr="0067306F" w:rsidRDefault="007A59B4" w:rsidP="007A59B4">
            <w:pPr>
              <w:spacing w:after="0"/>
              <w:ind w:left="55" w:right="55"/>
            </w:pPr>
            <w:r w:rsidRPr="0067306F">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67306F">
              <w:rPr>
                <w:rFonts w:ascii="Times New Roman" w:eastAsia="Times New Roman" w:hAnsi="Times New Roman" w:cs="Times New Roman"/>
                <w:color w:val="000000"/>
                <w:sz w:val="18"/>
              </w:rPr>
              <w:t>справочно</w:t>
            </w:r>
            <w:proofErr w:type="spellEnd"/>
            <w:r w:rsidRPr="0067306F">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166741" w:rsidRDefault="007A59B4" w:rsidP="007A59B4">
            <w:pPr>
              <w:spacing w:after="0"/>
              <w:ind w:left="55" w:right="55"/>
              <w:jc w:val="center"/>
            </w:pPr>
            <w:r w:rsidRPr="00166741">
              <w:rPr>
                <w:rFonts w:ascii="Times New Roman" w:eastAsia="Times New Roman" w:hAnsi="Times New Roman" w:cs="Times New Roman"/>
                <w:color w:val="000000"/>
                <w:sz w:val="18"/>
              </w:rPr>
              <w:t>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jc w:val="center"/>
              <w:rPr>
                <w:rFonts w:ascii="Times New Roman" w:hAnsi="Times New Roman" w:cs="Times New Roman"/>
                <w:sz w:val="18"/>
                <w:szCs w:val="18"/>
              </w:rPr>
            </w:pPr>
            <w:r w:rsidRPr="007A59B4">
              <w:rPr>
                <w:rFonts w:ascii="Times New Roman" w:hAnsi="Times New Roman" w:cs="Times New Roman"/>
                <w:sz w:val="18"/>
                <w:szCs w:val="18"/>
              </w:rPr>
              <w:t>36317,3</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jc w:val="center"/>
              <w:rPr>
                <w:rFonts w:ascii="Times New Roman" w:hAnsi="Times New Roman" w:cs="Times New Roman"/>
                <w:sz w:val="18"/>
                <w:szCs w:val="18"/>
              </w:rPr>
            </w:pPr>
            <w:r w:rsidRPr="007A59B4">
              <w:rPr>
                <w:rFonts w:ascii="Times New Roman" w:hAnsi="Times New Roman" w:cs="Times New Roman"/>
                <w:sz w:val="18"/>
                <w:szCs w:val="18"/>
              </w:rPr>
              <w:t>34116,2</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jc w:val="center"/>
              <w:rPr>
                <w:rFonts w:ascii="Times New Roman" w:hAnsi="Times New Roman" w:cs="Times New Roman"/>
                <w:sz w:val="18"/>
                <w:szCs w:val="18"/>
              </w:rPr>
            </w:pP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jc w:val="center"/>
              <w:rPr>
                <w:rFonts w:ascii="Times New Roman" w:hAnsi="Times New Roman" w:cs="Times New Roman"/>
                <w:sz w:val="18"/>
                <w:szCs w:val="18"/>
              </w:rPr>
            </w:pPr>
            <w:r w:rsidRPr="007A59B4">
              <w:rPr>
                <w:rFonts w:ascii="Times New Roman" w:hAnsi="Times New Roman" w:cs="Times New Roman"/>
                <w:sz w:val="18"/>
                <w:szCs w:val="18"/>
              </w:rPr>
              <w:t>70433,5</w:t>
            </w:r>
          </w:p>
        </w:tc>
      </w:tr>
      <w:tr w:rsidR="0067306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pPr>
            <w:r w:rsidRPr="0067306F">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67306F">
              <w:rPr>
                <w:rFonts w:ascii="Times New Roman" w:eastAsia="Times New Roman" w:hAnsi="Times New Roman" w:cs="Times New Roman"/>
                <w:color w:val="000000"/>
                <w:sz w:val="18"/>
              </w:rPr>
              <w:t>справочно</w:t>
            </w:r>
            <w:proofErr w:type="spellEnd"/>
            <w:r w:rsidRPr="0067306F">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r>
      <w:tr w:rsidR="0067306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pPr>
            <w:r w:rsidRPr="0067306F">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r>
      <w:tr w:rsidR="0067306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pPr>
            <w:r w:rsidRPr="0067306F">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r>
      <w:tr w:rsidR="0067306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pPr>
            <w:r w:rsidRPr="0067306F">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r>
      <w:tr w:rsidR="0067306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pPr>
            <w:r w:rsidRPr="0067306F">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r>
      <w:tr w:rsidR="0067306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pPr>
            <w:r w:rsidRPr="0067306F">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r>
      <w:tr w:rsidR="0067306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pPr>
            <w:r w:rsidRPr="0067306F">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67306F" w:rsidRPr="0067306F" w:rsidRDefault="0067306F" w:rsidP="0067306F">
            <w:pPr>
              <w:spacing w:after="0"/>
              <w:ind w:left="55" w:right="55"/>
              <w:jc w:val="center"/>
            </w:pPr>
            <w:r w:rsidRPr="0067306F">
              <w:rPr>
                <w:rFonts w:ascii="Times New Roman" w:eastAsia="Times New Roman" w:hAnsi="Times New Roman" w:cs="Times New Roman"/>
                <w:color w:val="000000"/>
                <w:sz w:val="18"/>
              </w:rPr>
              <w:t>0,00</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Региональный проект "Борьба с онкологическими заболеваниями (Чувашская Республика - Чувашия)"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37 272,11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37 272,11</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37 272,11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37 272,11</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38 324,20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38 324,20</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Региональный проект "Развитие детского здравоохранения, включая создание современной инфраструктуры оказания медицинской помощи (Чувашская Республика - Чувашия)"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117 591,06</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117 591,06</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117 591,06</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117 591,06</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25183C"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25183C" w:rsidRPr="00B607D6" w:rsidRDefault="0025183C" w:rsidP="0025183C">
            <w:pPr>
              <w:spacing w:after="0"/>
              <w:ind w:left="55" w:right="55"/>
            </w:pPr>
            <w:r w:rsidRPr="00B607D6">
              <w:rPr>
                <w:rFonts w:ascii="Times New Roman" w:eastAsia="Times New Roman" w:hAnsi="Times New Roman" w:cs="Times New Roman"/>
                <w:color w:val="000000"/>
                <w:sz w:val="18"/>
              </w:rPr>
              <w:t>Региональный проект "Модернизация первичного звена здравоохранения Российской Федерации (Чувашская Республика - Чувашия)"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25183C" w:rsidRPr="00B607D6" w:rsidRDefault="0025183C" w:rsidP="0025183C">
            <w:pPr>
              <w:spacing w:after="0"/>
              <w:ind w:left="55" w:right="55"/>
              <w:jc w:val="center"/>
            </w:pPr>
            <w:r w:rsidRPr="00B607D6">
              <w:rPr>
                <w:rFonts w:ascii="Times New Roman" w:eastAsia="Times New Roman" w:hAnsi="Times New Roman" w:cs="Times New Roman"/>
                <w:color w:val="000000"/>
                <w:sz w:val="18"/>
              </w:rPr>
              <w:t>1 671 618,6</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25183C" w:rsidRPr="00B607D6" w:rsidRDefault="0025183C" w:rsidP="0025183C">
            <w:pPr>
              <w:jc w:val="center"/>
              <w:rPr>
                <w:rFonts w:ascii="Times New Roman" w:hAnsi="Times New Roman" w:cs="Times New Roman"/>
                <w:sz w:val="18"/>
                <w:szCs w:val="18"/>
              </w:rPr>
            </w:pPr>
            <w:r w:rsidRPr="00B607D6">
              <w:rPr>
                <w:rFonts w:ascii="Times New Roman" w:hAnsi="Times New Roman" w:cs="Times New Roman"/>
                <w:sz w:val="18"/>
                <w:szCs w:val="18"/>
              </w:rPr>
              <w:t>1 377 054,2</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25183C" w:rsidRPr="00B607D6" w:rsidRDefault="0025183C" w:rsidP="0025183C">
            <w:pPr>
              <w:jc w:val="center"/>
              <w:rPr>
                <w:rFonts w:ascii="Times New Roman" w:hAnsi="Times New Roman" w:cs="Times New Roman"/>
                <w:sz w:val="18"/>
                <w:szCs w:val="18"/>
              </w:rPr>
            </w:pPr>
            <w:r w:rsidRPr="00B607D6">
              <w:rPr>
                <w:rFonts w:ascii="Times New Roman" w:hAnsi="Times New Roman" w:cs="Times New Roman"/>
                <w:sz w:val="18"/>
                <w:szCs w:val="18"/>
              </w:rPr>
              <w:t>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25183C" w:rsidRPr="00B607D6" w:rsidRDefault="0025183C" w:rsidP="0025183C">
            <w:pPr>
              <w:jc w:val="center"/>
              <w:rPr>
                <w:rFonts w:ascii="Times New Roman" w:hAnsi="Times New Roman" w:cs="Times New Roman"/>
                <w:sz w:val="18"/>
                <w:szCs w:val="18"/>
              </w:rPr>
            </w:pPr>
            <w:r w:rsidRPr="00B607D6">
              <w:rPr>
                <w:rFonts w:ascii="Times New Roman" w:hAnsi="Times New Roman" w:cs="Times New Roman"/>
                <w:sz w:val="18"/>
                <w:szCs w:val="18"/>
              </w:rPr>
              <w:t>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25183C" w:rsidRPr="00B607D6" w:rsidRDefault="0025183C" w:rsidP="0025183C">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25183C" w:rsidRPr="00B607D6" w:rsidRDefault="0025183C" w:rsidP="0025183C">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25183C" w:rsidRPr="00B607D6" w:rsidRDefault="0025183C" w:rsidP="0025183C">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25183C" w:rsidRPr="00B607D6" w:rsidRDefault="0025183C" w:rsidP="0025183C">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25183C" w:rsidRPr="00B607D6" w:rsidRDefault="0025183C" w:rsidP="0025183C">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25183C" w:rsidRPr="00B607D6" w:rsidRDefault="0025183C" w:rsidP="0025183C">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25183C" w:rsidRPr="00B607D6" w:rsidRDefault="0025183C" w:rsidP="0025183C">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25183C" w:rsidRPr="00B607D6" w:rsidRDefault="0025183C" w:rsidP="0025183C">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25183C" w:rsidRPr="00B607D6" w:rsidRDefault="0025183C" w:rsidP="0025183C">
            <w:pPr>
              <w:jc w:val="center"/>
              <w:rPr>
                <w:rFonts w:ascii="Times New Roman" w:hAnsi="Times New Roman" w:cs="Times New Roman"/>
                <w:color w:val="000000"/>
                <w:sz w:val="18"/>
                <w:szCs w:val="18"/>
              </w:rPr>
            </w:pPr>
            <w:r w:rsidRPr="00B607D6">
              <w:rPr>
                <w:rFonts w:ascii="Times New Roman" w:hAnsi="Times New Roman" w:cs="Times New Roman"/>
                <w:color w:val="000000"/>
                <w:sz w:val="18"/>
                <w:szCs w:val="18"/>
              </w:rPr>
              <w:t>3 048 672,8</w:t>
            </w:r>
          </w:p>
        </w:tc>
      </w:tr>
      <w:tr w:rsidR="0025183C"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pPr>
            <w:r w:rsidRPr="00654171">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jc w:val="center"/>
            </w:pPr>
            <w:r w:rsidRPr="00654171">
              <w:rPr>
                <w:rFonts w:ascii="Times New Roman" w:eastAsia="Times New Roman" w:hAnsi="Times New Roman" w:cs="Times New Roman"/>
                <w:color w:val="000000"/>
                <w:sz w:val="18"/>
              </w:rPr>
              <w:t>980 753,64</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25183C" w:rsidRPr="0025183C" w:rsidRDefault="0025183C" w:rsidP="0025183C">
            <w:pPr>
              <w:jc w:val="center"/>
              <w:rPr>
                <w:rFonts w:ascii="Times New Roman" w:hAnsi="Times New Roman" w:cs="Times New Roman"/>
                <w:sz w:val="18"/>
                <w:szCs w:val="18"/>
              </w:rPr>
            </w:pPr>
            <w:r w:rsidRPr="0025183C">
              <w:rPr>
                <w:rFonts w:ascii="Times New Roman" w:hAnsi="Times New Roman" w:cs="Times New Roman"/>
                <w:sz w:val="18"/>
                <w:szCs w:val="18"/>
              </w:rPr>
              <w:t>622 889,9</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jc w:val="center"/>
              <w:rPr>
                <w:rFonts w:ascii="Times New Roman" w:hAnsi="Times New Roman" w:cs="Times New Roman"/>
                <w:sz w:val="18"/>
                <w:szCs w:val="18"/>
              </w:rPr>
            </w:pPr>
            <w:r>
              <w:rPr>
                <w:rFonts w:ascii="Times New Roman" w:hAnsi="Times New Roman" w:cs="Times New Roman"/>
                <w:sz w:val="18"/>
                <w:szCs w:val="18"/>
              </w:rPr>
              <w:t>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jc w:val="center"/>
              <w:rPr>
                <w:rFonts w:ascii="Times New Roman" w:hAnsi="Times New Roman" w:cs="Times New Roman"/>
                <w:sz w:val="18"/>
                <w:szCs w:val="18"/>
              </w:rPr>
            </w:pPr>
            <w:r>
              <w:rPr>
                <w:rFonts w:ascii="Times New Roman" w:eastAsia="Times New Roman" w:hAnsi="Times New Roman" w:cs="Times New Roman"/>
                <w:color w:val="000000"/>
                <w:sz w:val="18"/>
                <w:szCs w:val="18"/>
              </w:rPr>
              <w:t>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jc w:val="center"/>
            </w:pPr>
            <w:r w:rsidRPr="00654171">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jc w:val="center"/>
            </w:pPr>
            <w:r w:rsidRPr="00654171">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jc w:val="center"/>
            </w:pPr>
            <w:r w:rsidRPr="00654171">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jc w:val="center"/>
            </w:pPr>
            <w:r w:rsidRPr="00654171">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jc w:val="center"/>
            </w:pPr>
            <w:r w:rsidRPr="00654171">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jc w:val="center"/>
            </w:pPr>
            <w:r w:rsidRPr="00654171">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jc w:val="center"/>
            </w:pPr>
            <w:r w:rsidRPr="00654171">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25183C" w:rsidRPr="0025183C" w:rsidRDefault="0025183C" w:rsidP="0025183C">
            <w:pPr>
              <w:jc w:val="center"/>
              <w:rPr>
                <w:rFonts w:ascii="Times New Roman" w:hAnsi="Times New Roman" w:cs="Times New Roman"/>
                <w:color w:val="000000"/>
                <w:sz w:val="18"/>
                <w:szCs w:val="18"/>
              </w:rPr>
            </w:pPr>
            <w:r w:rsidRPr="0025183C">
              <w:rPr>
                <w:rFonts w:ascii="Times New Roman" w:hAnsi="Times New Roman" w:cs="Times New Roman"/>
                <w:color w:val="000000"/>
                <w:sz w:val="18"/>
                <w:szCs w:val="18"/>
              </w:rPr>
              <w:t>1 603 643,5</w:t>
            </w:r>
          </w:p>
        </w:tc>
      </w:tr>
      <w:tr w:rsidR="0025183C"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pPr>
            <w:r w:rsidRPr="00654171">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654171">
              <w:rPr>
                <w:rFonts w:ascii="Times New Roman" w:eastAsia="Times New Roman" w:hAnsi="Times New Roman" w:cs="Times New Roman"/>
                <w:color w:val="000000"/>
                <w:sz w:val="18"/>
              </w:rPr>
              <w:t>справочно</w:t>
            </w:r>
            <w:proofErr w:type="spellEnd"/>
            <w:r w:rsidRPr="00654171">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jc w:val="center"/>
            </w:pPr>
            <w:r w:rsidRPr="00654171">
              <w:rPr>
                <w:rFonts w:ascii="Times New Roman" w:eastAsia="Times New Roman" w:hAnsi="Times New Roman" w:cs="Times New Roman"/>
                <w:color w:val="000000"/>
                <w:sz w:val="18"/>
              </w:rPr>
              <w:t>690 865,00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25183C" w:rsidRPr="0025183C" w:rsidRDefault="0025183C" w:rsidP="0025183C">
            <w:pPr>
              <w:jc w:val="center"/>
              <w:rPr>
                <w:rFonts w:ascii="Times New Roman" w:hAnsi="Times New Roman" w:cs="Times New Roman"/>
                <w:sz w:val="18"/>
                <w:szCs w:val="18"/>
              </w:rPr>
            </w:pPr>
            <w:r w:rsidRPr="0025183C">
              <w:rPr>
                <w:rFonts w:ascii="Times New Roman" w:hAnsi="Times New Roman" w:cs="Times New Roman"/>
                <w:sz w:val="18"/>
                <w:szCs w:val="18"/>
              </w:rPr>
              <w:t>754 164,3</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p w:rsidR="0025183C" w:rsidRPr="00654171" w:rsidRDefault="0025183C" w:rsidP="0025183C">
            <w:pPr>
              <w:spacing w:after="0"/>
              <w:ind w:left="55" w:right="55"/>
              <w:jc w:val="center"/>
              <w:rPr>
                <w:rFonts w:ascii="Times New Roman" w:hAnsi="Times New Roman" w:cs="Times New Roman"/>
                <w:sz w:val="18"/>
                <w:szCs w:val="18"/>
              </w:rPr>
            </w:pP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jc w:val="center"/>
              <w:rPr>
                <w:rFonts w:ascii="Times New Roman" w:hAnsi="Times New Roman" w:cs="Times New Roman"/>
                <w:sz w:val="18"/>
                <w:szCs w:val="18"/>
              </w:rPr>
            </w:pPr>
            <w:r w:rsidRPr="00654171">
              <w:rPr>
                <w:rFonts w:ascii="Times New Roman" w:eastAsia="Times New Roman" w:hAnsi="Times New Roman" w:cs="Times New Roman"/>
                <w:color w:val="000000"/>
                <w:sz w:val="18"/>
                <w:szCs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jc w:val="center"/>
            </w:pPr>
            <w:r w:rsidRPr="00654171">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jc w:val="center"/>
            </w:pPr>
            <w:r w:rsidRPr="00654171">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jc w:val="center"/>
            </w:pPr>
            <w:r w:rsidRPr="00654171">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jc w:val="center"/>
            </w:pPr>
            <w:r w:rsidRPr="00654171">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jc w:val="center"/>
            </w:pPr>
            <w:r w:rsidRPr="00654171">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jc w:val="center"/>
            </w:pPr>
            <w:r w:rsidRPr="00654171">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25183C" w:rsidRPr="00654171" w:rsidRDefault="0025183C" w:rsidP="0025183C">
            <w:pPr>
              <w:spacing w:after="0"/>
              <w:ind w:left="55" w:right="55"/>
              <w:jc w:val="center"/>
            </w:pPr>
            <w:r w:rsidRPr="00654171">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25183C" w:rsidRPr="0025183C" w:rsidRDefault="0025183C" w:rsidP="0025183C">
            <w:pPr>
              <w:jc w:val="center"/>
              <w:rPr>
                <w:rFonts w:ascii="Times New Roman" w:hAnsi="Times New Roman" w:cs="Times New Roman"/>
                <w:color w:val="000000"/>
                <w:sz w:val="18"/>
                <w:szCs w:val="18"/>
              </w:rPr>
            </w:pPr>
            <w:r w:rsidRPr="0025183C">
              <w:rPr>
                <w:rFonts w:ascii="Times New Roman" w:hAnsi="Times New Roman" w:cs="Times New Roman"/>
                <w:color w:val="000000"/>
                <w:sz w:val="18"/>
                <w:szCs w:val="18"/>
              </w:rPr>
              <w:t>1 445 029,3</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pPr>
            <w:r w:rsidRPr="00654171">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654171">
              <w:rPr>
                <w:rFonts w:ascii="Times New Roman" w:eastAsia="Times New Roman" w:hAnsi="Times New Roman" w:cs="Times New Roman"/>
                <w:color w:val="000000"/>
                <w:sz w:val="18"/>
              </w:rPr>
              <w:t>справочно</w:t>
            </w:r>
            <w:proofErr w:type="spellEnd"/>
            <w:r w:rsidRPr="00654171">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pPr>
            <w:r w:rsidRPr="00654171">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pPr>
            <w:r w:rsidRPr="00654171">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pPr>
            <w:r w:rsidRPr="00654171">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pPr>
            <w:r w:rsidRPr="00654171">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pPr>
            <w:r w:rsidRPr="00654171">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654171" w:rsidRDefault="00654171">
            <w:pPr>
              <w:spacing w:after="0"/>
              <w:ind w:left="55" w:right="55"/>
              <w:jc w:val="center"/>
            </w:pPr>
            <w:r w:rsidRPr="00654171">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pPr>
            <w:r w:rsidRPr="007A59B4">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r>
      <w:tr w:rsidR="007A59B4"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pPr>
            <w:r w:rsidRPr="007A59B4">
              <w:rPr>
                <w:rFonts w:ascii="Times New Roman" w:eastAsia="Times New Roman" w:hAnsi="Times New Roman" w:cs="Times New Roman"/>
                <w:color w:val="000000"/>
                <w:sz w:val="18"/>
              </w:rPr>
              <w:t>Региональный проект "Разработка и реализация программы системной поддержки и повышения качества жизни граждан старшего поколения (Чувашская Республика - Чувашия)"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190,80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040670" w:rsidRDefault="007A59B4" w:rsidP="00040670">
            <w:pPr>
              <w:jc w:val="center"/>
              <w:rPr>
                <w:rFonts w:ascii="Times New Roman" w:hAnsi="Times New Roman" w:cs="Times New Roman"/>
                <w:sz w:val="18"/>
                <w:szCs w:val="18"/>
              </w:rPr>
            </w:pPr>
            <w:r w:rsidRPr="00040670">
              <w:rPr>
                <w:rFonts w:ascii="Times New Roman" w:hAnsi="Times New Roman" w:cs="Times New Roman"/>
                <w:sz w:val="18"/>
                <w:szCs w:val="18"/>
              </w:rPr>
              <w:t>192,3</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040670" w:rsidRDefault="007A59B4" w:rsidP="00040670">
            <w:pPr>
              <w:jc w:val="center"/>
              <w:rPr>
                <w:rFonts w:ascii="Times New Roman" w:hAnsi="Times New Roman" w:cs="Times New Roman"/>
                <w:sz w:val="18"/>
                <w:szCs w:val="18"/>
              </w:rPr>
            </w:pPr>
            <w:r w:rsidRPr="00040670">
              <w:rPr>
                <w:rFonts w:ascii="Times New Roman" w:hAnsi="Times New Roman" w:cs="Times New Roman"/>
                <w:sz w:val="18"/>
                <w:szCs w:val="18"/>
              </w:rPr>
              <w:t>187,1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7A59B4" w:rsidRPr="007A59B4" w:rsidRDefault="007A59B4" w:rsidP="007A59B4">
            <w:pPr>
              <w:spacing w:after="0"/>
              <w:ind w:left="55" w:right="55"/>
              <w:jc w:val="center"/>
            </w:pPr>
            <w:r w:rsidRPr="007A59B4">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040670" w:rsidRPr="00040670" w:rsidRDefault="00040670" w:rsidP="00040670">
            <w:pPr>
              <w:spacing w:after="0"/>
              <w:ind w:left="55" w:right="55"/>
              <w:jc w:val="center"/>
              <w:rPr>
                <w:rFonts w:ascii="Times New Roman" w:eastAsia="Times New Roman" w:hAnsi="Times New Roman" w:cs="Times New Roman"/>
                <w:color w:val="000000"/>
                <w:sz w:val="18"/>
              </w:rPr>
            </w:pPr>
            <w:r w:rsidRPr="00040670">
              <w:rPr>
                <w:rFonts w:ascii="Times New Roman" w:eastAsia="Times New Roman" w:hAnsi="Times New Roman" w:cs="Times New Roman"/>
                <w:color w:val="000000"/>
                <w:sz w:val="18"/>
              </w:rPr>
              <w:t>570,2</w:t>
            </w:r>
          </w:p>
          <w:p w:rsidR="007A59B4" w:rsidRPr="007A59B4" w:rsidRDefault="007A59B4" w:rsidP="007A59B4">
            <w:pPr>
              <w:spacing w:after="0"/>
              <w:ind w:left="55" w:right="55"/>
              <w:jc w:val="center"/>
            </w:pPr>
          </w:p>
        </w:tc>
      </w:tr>
      <w:tr w:rsidR="00040670"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pPr>
            <w:r w:rsidRPr="007A59B4">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190,80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040670" w:rsidRDefault="00040670" w:rsidP="00040670">
            <w:pPr>
              <w:jc w:val="center"/>
              <w:rPr>
                <w:rFonts w:ascii="Times New Roman" w:hAnsi="Times New Roman" w:cs="Times New Roman"/>
                <w:sz w:val="18"/>
                <w:szCs w:val="18"/>
              </w:rPr>
            </w:pPr>
            <w:r w:rsidRPr="00040670">
              <w:rPr>
                <w:rFonts w:ascii="Times New Roman" w:hAnsi="Times New Roman" w:cs="Times New Roman"/>
                <w:sz w:val="18"/>
                <w:szCs w:val="18"/>
              </w:rPr>
              <w:t>192,3</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040670" w:rsidRDefault="00040670" w:rsidP="00040670">
            <w:pPr>
              <w:jc w:val="center"/>
              <w:rPr>
                <w:rFonts w:ascii="Times New Roman" w:hAnsi="Times New Roman" w:cs="Times New Roman"/>
                <w:sz w:val="18"/>
                <w:szCs w:val="18"/>
              </w:rPr>
            </w:pPr>
            <w:r w:rsidRPr="00040670">
              <w:rPr>
                <w:rFonts w:ascii="Times New Roman" w:hAnsi="Times New Roman" w:cs="Times New Roman"/>
                <w:sz w:val="18"/>
                <w:szCs w:val="18"/>
              </w:rPr>
              <w:t>187,1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040670" w:rsidRPr="00040670" w:rsidRDefault="00040670" w:rsidP="00040670">
            <w:pPr>
              <w:spacing w:after="0"/>
              <w:ind w:left="55" w:right="55"/>
              <w:jc w:val="center"/>
              <w:rPr>
                <w:rFonts w:ascii="Times New Roman" w:eastAsia="Times New Roman" w:hAnsi="Times New Roman" w:cs="Times New Roman"/>
                <w:color w:val="000000"/>
                <w:sz w:val="18"/>
              </w:rPr>
            </w:pPr>
            <w:r w:rsidRPr="00040670">
              <w:rPr>
                <w:rFonts w:ascii="Times New Roman" w:eastAsia="Times New Roman" w:hAnsi="Times New Roman" w:cs="Times New Roman"/>
                <w:color w:val="000000"/>
                <w:sz w:val="18"/>
              </w:rPr>
              <w:t>570,2</w:t>
            </w:r>
          </w:p>
          <w:p w:rsidR="00040670" w:rsidRPr="007A59B4" w:rsidRDefault="00040670" w:rsidP="00040670">
            <w:pPr>
              <w:spacing w:after="0"/>
              <w:ind w:left="55" w:right="55"/>
              <w:jc w:val="center"/>
            </w:pPr>
          </w:p>
        </w:tc>
      </w:tr>
      <w:tr w:rsidR="00040670"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pPr>
            <w:r w:rsidRPr="007A59B4">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7A59B4">
              <w:rPr>
                <w:rFonts w:ascii="Times New Roman" w:eastAsia="Times New Roman" w:hAnsi="Times New Roman" w:cs="Times New Roman"/>
                <w:color w:val="000000"/>
                <w:sz w:val="18"/>
              </w:rPr>
              <w:t>справочно</w:t>
            </w:r>
            <w:proofErr w:type="spellEnd"/>
            <w:r w:rsidRPr="007A59B4">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190,80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040670" w:rsidRDefault="00040670" w:rsidP="00040670">
            <w:pPr>
              <w:jc w:val="center"/>
              <w:rPr>
                <w:rFonts w:ascii="Times New Roman" w:hAnsi="Times New Roman" w:cs="Times New Roman"/>
                <w:sz w:val="18"/>
                <w:szCs w:val="18"/>
              </w:rPr>
            </w:pPr>
            <w:r w:rsidRPr="00040670">
              <w:rPr>
                <w:rFonts w:ascii="Times New Roman" w:hAnsi="Times New Roman" w:cs="Times New Roman"/>
                <w:sz w:val="18"/>
                <w:szCs w:val="18"/>
              </w:rPr>
              <w:t>192,3</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040670" w:rsidRDefault="00040670" w:rsidP="00040670">
            <w:pPr>
              <w:jc w:val="center"/>
              <w:rPr>
                <w:rFonts w:ascii="Times New Roman" w:hAnsi="Times New Roman" w:cs="Times New Roman"/>
                <w:sz w:val="18"/>
                <w:szCs w:val="18"/>
              </w:rPr>
            </w:pPr>
            <w:r w:rsidRPr="00040670">
              <w:rPr>
                <w:rFonts w:ascii="Times New Roman" w:hAnsi="Times New Roman" w:cs="Times New Roman"/>
                <w:sz w:val="18"/>
                <w:szCs w:val="18"/>
              </w:rPr>
              <w:t>187,1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040670" w:rsidRPr="007A59B4" w:rsidRDefault="00040670" w:rsidP="00040670">
            <w:pPr>
              <w:spacing w:after="0"/>
              <w:ind w:left="55" w:right="55"/>
              <w:jc w:val="center"/>
            </w:pPr>
            <w:r w:rsidRPr="007A59B4">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040670" w:rsidRPr="00040670" w:rsidRDefault="00040670" w:rsidP="00040670">
            <w:pPr>
              <w:spacing w:after="0"/>
              <w:ind w:left="55" w:right="55"/>
              <w:jc w:val="center"/>
              <w:rPr>
                <w:rFonts w:ascii="Times New Roman" w:eastAsia="Times New Roman" w:hAnsi="Times New Roman" w:cs="Times New Roman"/>
                <w:color w:val="000000"/>
                <w:sz w:val="18"/>
              </w:rPr>
            </w:pPr>
            <w:r w:rsidRPr="00040670">
              <w:rPr>
                <w:rFonts w:ascii="Times New Roman" w:eastAsia="Times New Roman" w:hAnsi="Times New Roman" w:cs="Times New Roman"/>
                <w:color w:val="000000"/>
                <w:sz w:val="18"/>
              </w:rPr>
              <w:t>570,2</w:t>
            </w:r>
          </w:p>
          <w:p w:rsidR="00040670" w:rsidRPr="007A59B4" w:rsidRDefault="00040670" w:rsidP="00040670">
            <w:pPr>
              <w:spacing w:after="0"/>
              <w:ind w:left="55" w:right="55"/>
              <w:jc w:val="center"/>
            </w:pP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pPr>
            <w:r w:rsidRPr="007A59B4">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7A59B4">
              <w:rPr>
                <w:rFonts w:ascii="Times New Roman" w:eastAsia="Times New Roman" w:hAnsi="Times New Roman" w:cs="Times New Roman"/>
                <w:color w:val="000000"/>
                <w:sz w:val="18"/>
              </w:rPr>
              <w:t>справочно</w:t>
            </w:r>
            <w:proofErr w:type="spellEnd"/>
            <w:r w:rsidRPr="007A59B4">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pPr>
            <w:r w:rsidRPr="007A59B4">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pPr>
            <w:r w:rsidRPr="007A59B4">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pPr>
            <w:r w:rsidRPr="007A59B4">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pPr>
            <w:r w:rsidRPr="007A59B4">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pPr>
            <w:r w:rsidRPr="007A59B4">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pPr>
            <w:r w:rsidRPr="007A59B4">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7A59B4" w:rsidRDefault="00654171">
            <w:pPr>
              <w:spacing w:after="0"/>
              <w:ind w:left="55" w:right="55"/>
              <w:jc w:val="center"/>
            </w:pPr>
            <w:r w:rsidRPr="007A59B4">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Региональный проект "Формирование системы мотивации граждан к здоровому образу жизни, включая здоровое питание и отказ от вредных привычек (Чувашская Республика - Чувашия)"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5403B2"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5403B2" w:rsidRPr="00B607D6" w:rsidRDefault="005403B2" w:rsidP="005403B2">
            <w:pPr>
              <w:spacing w:after="0"/>
              <w:ind w:left="55" w:right="55"/>
            </w:pPr>
            <w:r w:rsidRPr="00B607D6">
              <w:rPr>
                <w:rFonts w:ascii="Times New Roman" w:eastAsia="Times New Roman" w:hAnsi="Times New Roman" w:cs="Times New Roman"/>
                <w:color w:val="000000"/>
                <w:sz w:val="18"/>
              </w:rPr>
              <w:t>Региональный проект "Обеспечение расширенного неонатального скрининга"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5403B2" w:rsidRPr="00B607D6" w:rsidRDefault="005403B2" w:rsidP="005403B2">
            <w:pPr>
              <w:spacing w:after="0"/>
              <w:ind w:left="55" w:right="55"/>
              <w:jc w:val="center"/>
            </w:pPr>
            <w:r w:rsidRPr="00B607D6">
              <w:rPr>
                <w:rFonts w:ascii="Times New Roman" w:eastAsia="Times New Roman" w:hAnsi="Times New Roman" w:cs="Times New Roman"/>
                <w:color w:val="000000"/>
                <w:sz w:val="18"/>
              </w:rPr>
              <w:t>24 592,60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5403B2" w:rsidRPr="00B607D6" w:rsidRDefault="005403B2" w:rsidP="005403B2">
            <w:pPr>
              <w:jc w:val="center"/>
              <w:rPr>
                <w:rFonts w:ascii="Times New Roman" w:hAnsi="Times New Roman" w:cs="Times New Roman"/>
                <w:sz w:val="18"/>
                <w:szCs w:val="18"/>
              </w:rPr>
            </w:pPr>
            <w:r w:rsidRPr="00B607D6">
              <w:rPr>
                <w:rFonts w:ascii="Times New Roman" w:hAnsi="Times New Roman" w:cs="Times New Roman"/>
                <w:sz w:val="18"/>
                <w:szCs w:val="18"/>
              </w:rPr>
              <w:t>24677,1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5403B2" w:rsidRPr="00B607D6" w:rsidRDefault="005403B2" w:rsidP="005403B2">
            <w:pPr>
              <w:jc w:val="center"/>
              <w:rPr>
                <w:rFonts w:ascii="Times New Roman" w:hAnsi="Times New Roman" w:cs="Times New Roman"/>
                <w:sz w:val="18"/>
                <w:szCs w:val="18"/>
              </w:rPr>
            </w:pPr>
            <w:r w:rsidRPr="00B607D6">
              <w:rPr>
                <w:rFonts w:ascii="Times New Roman" w:hAnsi="Times New Roman" w:cs="Times New Roman"/>
                <w:sz w:val="18"/>
                <w:szCs w:val="18"/>
              </w:rPr>
              <w:t>22987,3</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5403B2" w:rsidRPr="00B607D6" w:rsidRDefault="005403B2" w:rsidP="005403B2">
            <w:pPr>
              <w:jc w:val="center"/>
              <w:rPr>
                <w:rFonts w:ascii="Times New Roman" w:hAnsi="Times New Roman" w:cs="Times New Roman"/>
                <w:sz w:val="18"/>
                <w:szCs w:val="18"/>
              </w:rPr>
            </w:pPr>
            <w:r w:rsidRPr="00B607D6">
              <w:rPr>
                <w:rFonts w:ascii="Times New Roman" w:hAnsi="Times New Roman" w:cs="Times New Roman"/>
                <w:sz w:val="18"/>
                <w:szCs w:val="18"/>
              </w:rPr>
              <w:t>1609,1</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5403B2" w:rsidRPr="00B607D6" w:rsidRDefault="005403B2" w:rsidP="005403B2">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5403B2" w:rsidRPr="00B607D6" w:rsidRDefault="005403B2" w:rsidP="005403B2">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5403B2" w:rsidRPr="00B607D6" w:rsidRDefault="005403B2" w:rsidP="005403B2">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5403B2" w:rsidRPr="00B607D6" w:rsidRDefault="005403B2" w:rsidP="005403B2">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5403B2" w:rsidRPr="00B607D6" w:rsidRDefault="005403B2" w:rsidP="005403B2">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5403B2" w:rsidRPr="00B607D6" w:rsidRDefault="005403B2" w:rsidP="005403B2">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5403B2" w:rsidRPr="00B607D6" w:rsidRDefault="005403B2" w:rsidP="005403B2">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5403B2" w:rsidRPr="00B607D6" w:rsidRDefault="005403B2" w:rsidP="005403B2">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5403B2" w:rsidRPr="00B607D6" w:rsidRDefault="005403B2" w:rsidP="005403B2">
            <w:pPr>
              <w:jc w:val="center"/>
              <w:rPr>
                <w:rFonts w:ascii="Times New Roman" w:hAnsi="Times New Roman" w:cs="Times New Roman"/>
                <w:color w:val="000000"/>
                <w:sz w:val="18"/>
                <w:szCs w:val="18"/>
              </w:rPr>
            </w:pPr>
            <w:r w:rsidRPr="00B607D6">
              <w:rPr>
                <w:rFonts w:ascii="Times New Roman" w:hAnsi="Times New Roman" w:cs="Times New Roman"/>
                <w:color w:val="000000"/>
                <w:sz w:val="18"/>
                <w:szCs w:val="18"/>
              </w:rPr>
              <w:t>73866,1</w:t>
            </w:r>
          </w:p>
        </w:tc>
      </w:tr>
      <w:tr w:rsidR="005403B2"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5403B2" w:rsidRPr="00040670" w:rsidRDefault="005403B2" w:rsidP="005403B2">
            <w:pPr>
              <w:spacing w:after="0"/>
              <w:ind w:left="55" w:right="55"/>
            </w:pPr>
            <w:r w:rsidRPr="00040670">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5403B2" w:rsidRPr="00040670" w:rsidRDefault="005403B2" w:rsidP="005403B2">
            <w:pPr>
              <w:spacing w:after="0"/>
              <w:ind w:left="55" w:right="55"/>
              <w:jc w:val="center"/>
            </w:pPr>
            <w:r w:rsidRPr="00040670">
              <w:rPr>
                <w:rFonts w:ascii="Times New Roman" w:eastAsia="Times New Roman" w:hAnsi="Times New Roman" w:cs="Times New Roman"/>
                <w:color w:val="000000"/>
                <w:sz w:val="18"/>
              </w:rPr>
              <w:t>24 592,60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5403B2" w:rsidRPr="00040670" w:rsidRDefault="005403B2" w:rsidP="005403B2">
            <w:pPr>
              <w:jc w:val="center"/>
              <w:rPr>
                <w:rFonts w:ascii="Times New Roman" w:hAnsi="Times New Roman" w:cs="Times New Roman"/>
                <w:sz w:val="18"/>
                <w:szCs w:val="18"/>
              </w:rPr>
            </w:pPr>
            <w:r w:rsidRPr="00040670">
              <w:rPr>
                <w:rFonts w:ascii="Times New Roman" w:hAnsi="Times New Roman" w:cs="Times New Roman"/>
                <w:sz w:val="18"/>
                <w:szCs w:val="18"/>
              </w:rPr>
              <w:t>24677,1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5403B2" w:rsidRPr="00040670" w:rsidRDefault="005403B2" w:rsidP="005403B2">
            <w:pPr>
              <w:jc w:val="center"/>
              <w:rPr>
                <w:rFonts w:ascii="Times New Roman" w:hAnsi="Times New Roman" w:cs="Times New Roman"/>
                <w:sz w:val="18"/>
                <w:szCs w:val="18"/>
              </w:rPr>
            </w:pPr>
            <w:r w:rsidRPr="00040670">
              <w:rPr>
                <w:rFonts w:ascii="Times New Roman" w:hAnsi="Times New Roman" w:cs="Times New Roman"/>
                <w:sz w:val="18"/>
                <w:szCs w:val="18"/>
              </w:rPr>
              <w:t>22987,3</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5403B2" w:rsidRPr="00040670" w:rsidRDefault="005403B2" w:rsidP="005403B2">
            <w:pPr>
              <w:spacing w:after="0"/>
              <w:ind w:left="55" w:right="55"/>
              <w:jc w:val="center"/>
            </w:pPr>
            <w:r w:rsidRPr="00040670">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5403B2" w:rsidRPr="00040670" w:rsidRDefault="005403B2" w:rsidP="005403B2">
            <w:pPr>
              <w:spacing w:after="0"/>
              <w:ind w:left="55" w:right="55"/>
              <w:jc w:val="center"/>
            </w:pPr>
            <w:r w:rsidRPr="00040670">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5403B2" w:rsidRPr="00040670" w:rsidRDefault="005403B2" w:rsidP="005403B2">
            <w:pPr>
              <w:spacing w:after="0"/>
              <w:ind w:left="55" w:right="55"/>
              <w:jc w:val="center"/>
            </w:pPr>
            <w:r w:rsidRPr="00040670">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5403B2" w:rsidRPr="00040670" w:rsidRDefault="005403B2" w:rsidP="005403B2">
            <w:pPr>
              <w:spacing w:after="0"/>
              <w:ind w:left="55" w:right="55"/>
              <w:jc w:val="center"/>
            </w:pPr>
            <w:r w:rsidRPr="00040670">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5403B2" w:rsidRPr="00040670" w:rsidRDefault="005403B2" w:rsidP="005403B2">
            <w:pPr>
              <w:spacing w:after="0"/>
              <w:ind w:left="55" w:right="55"/>
              <w:jc w:val="center"/>
            </w:pPr>
            <w:r w:rsidRPr="00040670">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5403B2" w:rsidRPr="00040670" w:rsidRDefault="005403B2" w:rsidP="005403B2">
            <w:pPr>
              <w:spacing w:after="0"/>
              <w:ind w:left="55" w:right="55"/>
              <w:jc w:val="center"/>
            </w:pPr>
            <w:r w:rsidRPr="00040670">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5403B2" w:rsidRPr="00040670" w:rsidRDefault="005403B2" w:rsidP="005403B2">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5403B2" w:rsidRPr="00040670" w:rsidRDefault="005403B2" w:rsidP="005403B2">
            <w:pPr>
              <w:spacing w:after="0"/>
              <w:ind w:left="55" w:right="55"/>
              <w:jc w:val="center"/>
            </w:pPr>
            <w:r w:rsidRPr="00040670">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5403B2" w:rsidRPr="00040670" w:rsidRDefault="005403B2" w:rsidP="005403B2">
            <w:pPr>
              <w:spacing w:after="0"/>
              <w:ind w:left="55" w:right="55"/>
              <w:jc w:val="center"/>
            </w:pPr>
            <w:r w:rsidRPr="00040670">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5403B2" w:rsidRPr="005403B2" w:rsidRDefault="005403B2" w:rsidP="005403B2">
            <w:pPr>
              <w:jc w:val="center"/>
              <w:rPr>
                <w:rFonts w:ascii="Times New Roman" w:hAnsi="Times New Roman" w:cs="Times New Roman"/>
                <w:color w:val="000000"/>
                <w:sz w:val="18"/>
                <w:szCs w:val="18"/>
              </w:rPr>
            </w:pPr>
            <w:r w:rsidRPr="005403B2">
              <w:rPr>
                <w:rFonts w:ascii="Times New Roman" w:hAnsi="Times New Roman" w:cs="Times New Roman"/>
                <w:color w:val="000000"/>
                <w:sz w:val="18"/>
                <w:szCs w:val="18"/>
              </w:rPr>
              <w:t>73866,1</w:t>
            </w:r>
          </w:p>
        </w:tc>
      </w:tr>
      <w:tr w:rsidR="00040670"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040670" w:rsidRPr="00040670" w:rsidRDefault="00040670" w:rsidP="00040670">
            <w:pPr>
              <w:spacing w:after="0"/>
              <w:ind w:left="55" w:right="55"/>
            </w:pPr>
            <w:r w:rsidRPr="00040670">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040670">
              <w:rPr>
                <w:rFonts w:ascii="Times New Roman" w:eastAsia="Times New Roman" w:hAnsi="Times New Roman" w:cs="Times New Roman"/>
                <w:color w:val="000000"/>
                <w:sz w:val="18"/>
              </w:rPr>
              <w:t>справочно</w:t>
            </w:r>
            <w:proofErr w:type="spellEnd"/>
            <w:r w:rsidRPr="00040670">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040670" w:rsidRDefault="00040670" w:rsidP="00040670">
            <w:pPr>
              <w:spacing w:after="0"/>
              <w:ind w:left="55" w:right="55"/>
              <w:jc w:val="center"/>
            </w:pPr>
            <w:r w:rsidRPr="00040670">
              <w:rPr>
                <w:rFonts w:ascii="Times New Roman" w:eastAsia="Times New Roman" w:hAnsi="Times New Roman" w:cs="Times New Roman"/>
                <w:color w:val="000000"/>
                <w:sz w:val="18"/>
              </w:rPr>
              <w:t>22 772,10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040670" w:rsidRDefault="00040670" w:rsidP="00040670">
            <w:pPr>
              <w:jc w:val="center"/>
              <w:rPr>
                <w:rFonts w:ascii="Times New Roman" w:hAnsi="Times New Roman" w:cs="Times New Roman"/>
                <w:sz w:val="18"/>
                <w:szCs w:val="18"/>
              </w:rPr>
            </w:pPr>
            <w:r w:rsidRPr="00040670">
              <w:rPr>
                <w:rFonts w:ascii="Times New Roman" w:hAnsi="Times New Roman" w:cs="Times New Roman"/>
                <w:sz w:val="18"/>
                <w:szCs w:val="18"/>
              </w:rPr>
              <w:t>22 394,0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040670" w:rsidRDefault="00040670" w:rsidP="00040670">
            <w:pPr>
              <w:jc w:val="center"/>
              <w:rPr>
                <w:rFonts w:ascii="Times New Roman" w:hAnsi="Times New Roman" w:cs="Times New Roman"/>
                <w:sz w:val="18"/>
                <w:szCs w:val="18"/>
              </w:rPr>
            </w:pPr>
            <w:r w:rsidRPr="00040670">
              <w:rPr>
                <w:rFonts w:ascii="Times New Roman" w:hAnsi="Times New Roman" w:cs="Times New Roman"/>
                <w:sz w:val="18"/>
                <w:szCs w:val="18"/>
              </w:rPr>
              <w:t>21 378,2</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040670" w:rsidRDefault="00040670" w:rsidP="00040670">
            <w:pPr>
              <w:spacing w:after="0"/>
              <w:ind w:left="55" w:right="55"/>
              <w:jc w:val="center"/>
            </w:pPr>
            <w:r w:rsidRPr="00040670">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040670" w:rsidRPr="00040670" w:rsidRDefault="00040670" w:rsidP="00040670">
            <w:pPr>
              <w:spacing w:after="0"/>
              <w:ind w:left="55" w:right="55"/>
              <w:jc w:val="center"/>
            </w:pPr>
            <w:r w:rsidRPr="00040670">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040670" w:rsidRPr="00040670" w:rsidRDefault="00040670" w:rsidP="00040670">
            <w:pPr>
              <w:spacing w:after="0"/>
              <w:ind w:left="55" w:right="55"/>
              <w:jc w:val="center"/>
            </w:pPr>
            <w:r w:rsidRPr="00040670">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040670" w:rsidRPr="00040670" w:rsidRDefault="00040670" w:rsidP="00040670">
            <w:pPr>
              <w:spacing w:after="0"/>
              <w:ind w:left="55" w:right="55"/>
              <w:jc w:val="center"/>
            </w:pPr>
            <w:r w:rsidRPr="00040670">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040670" w:rsidRPr="00040670" w:rsidRDefault="00040670" w:rsidP="00040670">
            <w:pPr>
              <w:spacing w:after="0"/>
              <w:ind w:left="55" w:right="55"/>
              <w:jc w:val="center"/>
            </w:pPr>
            <w:r w:rsidRPr="00040670">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040670" w:rsidRPr="00040670" w:rsidRDefault="00040670" w:rsidP="00040670">
            <w:pPr>
              <w:spacing w:after="0"/>
              <w:ind w:left="55" w:right="55"/>
              <w:jc w:val="center"/>
            </w:pPr>
            <w:r w:rsidRPr="00040670">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040670" w:rsidRPr="00040670" w:rsidRDefault="00040670" w:rsidP="00040670">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040670" w:rsidRPr="00040670" w:rsidRDefault="00040670" w:rsidP="00040670">
            <w:pPr>
              <w:spacing w:after="0"/>
              <w:ind w:left="55" w:right="55"/>
              <w:jc w:val="center"/>
            </w:pPr>
            <w:r w:rsidRPr="00040670">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040670" w:rsidRPr="00040670" w:rsidRDefault="00040670" w:rsidP="00040670">
            <w:pPr>
              <w:spacing w:after="0"/>
              <w:ind w:left="55" w:right="55"/>
              <w:jc w:val="center"/>
            </w:pPr>
            <w:r w:rsidRPr="00040670">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040670" w:rsidRPr="00040670" w:rsidRDefault="00040670" w:rsidP="00040670">
            <w:pPr>
              <w:spacing w:after="0"/>
              <w:ind w:left="55" w:right="55"/>
              <w:jc w:val="center"/>
            </w:pPr>
            <w:r w:rsidRPr="00040670">
              <w:rPr>
                <w:rFonts w:ascii="Times New Roman" w:eastAsia="Times New Roman" w:hAnsi="Times New Roman" w:cs="Times New Roman"/>
                <w:color w:val="000000"/>
                <w:sz w:val="18"/>
              </w:rPr>
              <w:t>66 544,30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pPr>
            <w:r w:rsidRPr="00040670">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040670">
              <w:rPr>
                <w:rFonts w:ascii="Times New Roman" w:eastAsia="Times New Roman" w:hAnsi="Times New Roman" w:cs="Times New Roman"/>
                <w:color w:val="000000"/>
                <w:sz w:val="18"/>
              </w:rPr>
              <w:t>справочно</w:t>
            </w:r>
            <w:proofErr w:type="spellEnd"/>
            <w:r w:rsidRPr="00040670">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pPr>
            <w:r w:rsidRPr="00040670">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pPr>
            <w:r w:rsidRPr="00040670">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pPr>
            <w:r w:rsidRPr="00040670">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pPr>
            <w:r w:rsidRPr="00040670">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pPr>
            <w:r w:rsidRPr="00040670">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pPr>
            <w:r w:rsidRPr="00040670">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040670" w:rsidRDefault="00654171">
            <w:pPr>
              <w:spacing w:after="0"/>
              <w:ind w:left="55" w:right="55"/>
              <w:jc w:val="center"/>
            </w:pPr>
            <w:r w:rsidRPr="00040670">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Региональный проект "Борьба с сахарным диабетом"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35 467,10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35 467,10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35 467,10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35 467,10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35 455,80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35 455,80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D099E"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D099E" w:rsidRPr="00B607D6" w:rsidRDefault="001D099E" w:rsidP="001D099E">
            <w:pPr>
              <w:spacing w:after="0"/>
              <w:ind w:left="55" w:right="55"/>
            </w:pPr>
            <w:r w:rsidRPr="00B607D6">
              <w:rPr>
                <w:rFonts w:ascii="Times New Roman" w:eastAsia="Times New Roman" w:hAnsi="Times New Roman" w:cs="Times New Roman"/>
                <w:color w:val="000000"/>
                <w:sz w:val="18"/>
              </w:rPr>
              <w:t xml:space="preserve">Ведомственный проект "Обеспечение развития и укрепления материально-технической базы государственных </w:t>
            </w:r>
          </w:p>
          <w:p w:rsidR="001D099E" w:rsidRPr="00B607D6" w:rsidRDefault="001D099E" w:rsidP="001D099E">
            <w:pPr>
              <w:spacing w:after="0"/>
              <w:ind w:left="55" w:right="55"/>
            </w:pPr>
            <w:r w:rsidRPr="00B607D6">
              <w:rPr>
                <w:rFonts w:ascii="Times New Roman" w:eastAsia="Times New Roman" w:hAnsi="Times New Roman" w:cs="Times New Roman"/>
                <w:color w:val="000000"/>
                <w:sz w:val="18"/>
              </w:rPr>
              <w:t>учреждений, подведомственных Министерству здравоохранения Чувашской Республики"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B607D6" w:rsidRDefault="001D099E" w:rsidP="001D099E">
            <w:pPr>
              <w:spacing w:after="0"/>
              <w:ind w:left="55" w:right="55"/>
              <w:jc w:val="center"/>
            </w:pPr>
            <w:r w:rsidRPr="00B607D6">
              <w:rPr>
                <w:rFonts w:ascii="Times New Roman" w:eastAsia="Times New Roman" w:hAnsi="Times New Roman" w:cs="Times New Roman"/>
                <w:color w:val="000000"/>
                <w:sz w:val="18"/>
              </w:rPr>
              <w:t>2 377 251,50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B607D6" w:rsidRDefault="001D099E" w:rsidP="001D099E">
            <w:pPr>
              <w:jc w:val="center"/>
              <w:rPr>
                <w:rFonts w:ascii="Times New Roman" w:hAnsi="Times New Roman" w:cs="Times New Roman"/>
                <w:sz w:val="18"/>
                <w:szCs w:val="18"/>
              </w:rPr>
            </w:pPr>
            <w:r w:rsidRPr="00B607D6">
              <w:rPr>
                <w:rFonts w:ascii="Times New Roman" w:hAnsi="Times New Roman" w:cs="Times New Roman"/>
                <w:sz w:val="18"/>
                <w:szCs w:val="18"/>
              </w:rPr>
              <w:t>923679</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B607D6" w:rsidRDefault="001D099E" w:rsidP="001D099E">
            <w:pPr>
              <w:jc w:val="center"/>
              <w:rPr>
                <w:rFonts w:ascii="Times New Roman" w:hAnsi="Times New Roman" w:cs="Times New Roman"/>
                <w:sz w:val="18"/>
                <w:szCs w:val="18"/>
              </w:rPr>
            </w:pPr>
            <w:r w:rsidRPr="00B607D6">
              <w:rPr>
                <w:rFonts w:ascii="Times New Roman" w:hAnsi="Times New Roman" w:cs="Times New Roman"/>
                <w:sz w:val="18"/>
                <w:szCs w:val="18"/>
              </w:rPr>
              <w:t>361622,2</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B607D6" w:rsidRDefault="001D099E" w:rsidP="001D099E">
            <w:pPr>
              <w:jc w:val="center"/>
              <w:rPr>
                <w:rFonts w:ascii="Times New Roman" w:hAnsi="Times New Roman" w:cs="Times New Roman"/>
                <w:sz w:val="18"/>
                <w:szCs w:val="18"/>
              </w:rPr>
            </w:pPr>
            <w:r w:rsidRPr="00B607D6">
              <w:rPr>
                <w:rFonts w:ascii="Times New Roman" w:hAnsi="Times New Roman" w:cs="Times New Roman"/>
                <w:sz w:val="18"/>
                <w:szCs w:val="18"/>
              </w:rPr>
              <w:t>351482,5</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D099E" w:rsidRPr="00B607D6" w:rsidRDefault="001D099E" w:rsidP="001D099E">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D099E" w:rsidRPr="00B607D6" w:rsidRDefault="001D099E" w:rsidP="001D099E">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D099E" w:rsidRPr="00B607D6" w:rsidRDefault="001D099E" w:rsidP="001D099E">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D099E" w:rsidRPr="00B607D6" w:rsidRDefault="001D099E" w:rsidP="001D099E">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D099E" w:rsidRPr="00B607D6" w:rsidRDefault="001D099E" w:rsidP="001D099E">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D099E" w:rsidRPr="00B607D6" w:rsidRDefault="001D099E" w:rsidP="001D099E">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B607D6" w:rsidRDefault="001D099E" w:rsidP="001D099E">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D099E" w:rsidRPr="00B607D6" w:rsidRDefault="001D099E" w:rsidP="001D099E">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D099E" w:rsidRPr="00B607D6" w:rsidRDefault="004D30A0" w:rsidP="001D099E">
            <w:pPr>
              <w:spacing w:after="0"/>
              <w:ind w:left="55" w:right="55"/>
              <w:jc w:val="center"/>
            </w:pPr>
            <w:r w:rsidRPr="00B607D6">
              <w:rPr>
                <w:rFonts w:ascii="Times New Roman" w:eastAsia="Times New Roman" w:hAnsi="Times New Roman" w:cs="Times New Roman"/>
                <w:color w:val="000000"/>
                <w:sz w:val="18"/>
              </w:rPr>
              <w:t>4009035,2</w:t>
            </w:r>
          </w:p>
        </w:tc>
      </w:tr>
      <w:tr w:rsidR="001D099E"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pPr>
            <w:r w:rsidRPr="001D099E">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2 377 251,50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jc w:val="center"/>
              <w:rPr>
                <w:rFonts w:ascii="Times New Roman" w:hAnsi="Times New Roman" w:cs="Times New Roman"/>
                <w:sz w:val="18"/>
                <w:szCs w:val="18"/>
              </w:rPr>
            </w:pPr>
            <w:r w:rsidRPr="001D099E">
              <w:rPr>
                <w:rFonts w:ascii="Times New Roman" w:hAnsi="Times New Roman" w:cs="Times New Roman"/>
                <w:sz w:val="18"/>
                <w:szCs w:val="18"/>
              </w:rPr>
              <w:t>923679</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jc w:val="center"/>
              <w:rPr>
                <w:rFonts w:ascii="Times New Roman" w:hAnsi="Times New Roman" w:cs="Times New Roman"/>
                <w:sz w:val="18"/>
                <w:szCs w:val="18"/>
              </w:rPr>
            </w:pPr>
            <w:r w:rsidRPr="001D099E">
              <w:rPr>
                <w:rFonts w:ascii="Times New Roman" w:hAnsi="Times New Roman" w:cs="Times New Roman"/>
                <w:sz w:val="18"/>
                <w:szCs w:val="18"/>
              </w:rPr>
              <w:t>361622,2</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jc w:val="center"/>
              <w:rPr>
                <w:rFonts w:ascii="Times New Roman" w:hAnsi="Times New Roman" w:cs="Times New Roman"/>
                <w:sz w:val="18"/>
                <w:szCs w:val="18"/>
              </w:rPr>
            </w:pPr>
            <w:r w:rsidRPr="001D099E">
              <w:rPr>
                <w:rFonts w:ascii="Times New Roman" w:hAnsi="Times New Roman" w:cs="Times New Roman"/>
                <w:sz w:val="18"/>
                <w:szCs w:val="18"/>
              </w:rPr>
              <w:t>351482,5</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D099E" w:rsidRPr="00654171" w:rsidRDefault="004D30A0" w:rsidP="001D099E">
            <w:pPr>
              <w:spacing w:after="0"/>
              <w:ind w:left="55" w:right="55"/>
              <w:jc w:val="center"/>
              <w:rPr>
                <w:highlight w:val="yellow"/>
              </w:rPr>
            </w:pPr>
            <w:r w:rsidRPr="004D30A0">
              <w:rPr>
                <w:rFonts w:ascii="Times New Roman" w:eastAsia="Times New Roman" w:hAnsi="Times New Roman" w:cs="Times New Roman"/>
                <w:color w:val="000000"/>
                <w:sz w:val="18"/>
              </w:rPr>
              <w:t>4009035,2</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pPr>
            <w:r w:rsidRPr="001D099E">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1D099E">
              <w:rPr>
                <w:rFonts w:ascii="Times New Roman" w:eastAsia="Times New Roman" w:hAnsi="Times New Roman" w:cs="Times New Roman"/>
                <w:color w:val="000000"/>
                <w:sz w:val="18"/>
              </w:rPr>
              <w:t>справочно</w:t>
            </w:r>
            <w:proofErr w:type="spellEnd"/>
            <w:r w:rsidRPr="001D099E">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pPr>
            <w:r w:rsidRPr="001D099E">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1D099E">
              <w:rPr>
                <w:rFonts w:ascii="Times New Roman" w:eastAsia="Times New Roman" w:hAnsi="Times New Roman" w:cs="Times New Roman"/>
                <w:color w:val="000000"/>
                <w:sz w:val="18"/>
              </w:rPr>
              <w:t>справочно</w:t>
            </w:r>
            <w:proofErr w:type="spellEnd"/>
            <w:r w:rsidRPr="001D099E">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pPr>
            <w:r w:rsidRPr="001D099E">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pPr>
            <w:r w:rsidRPr="001D099E">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pPr>
            <w:r w:rsidRPr="001D099E">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pPr>
            <w:r w:rsidRPr="001D099E">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pPr>
            <w:r w:rsidRPr="001D099E">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pPr>
            <w:r w:rsidRPr="001D099E">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r>
      <w:tr w:rsidR="001D099E"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pPr>
            <w:r w:rsidRPr="001D099E">
              <w:rPr>
                <w:rFonts w:ascii="Times New Roman" w:eastAsia="Times New Roman" w:hAnsi="Times New Roman" w:cs="Times New Roman"/>
                <w:color w:val="000000"/>
                <w:sz w:val="18"/>
              </w:rPr>
              <w:t>Комплекс процессных мероприятий "Обеспечение населения Чувашской Республики, в том числе отдельных категорий граждан, лекарственными препаратами и медицинскими изделиями"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1 196 900,70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jc w:val="center"/>
              <w:rPr>
                <w:rFonts w:ascii="Times New Roman" w:hAnsi="Times New Roman" w:cs="Times New Roman"/>
                <w:sz w:val="18"/>
                <w:szCs w:val="18"/>
              </w:rPr>
            </w:pPr>
            <w:r w:rsidRPr="001D099E">
              <w:rPr>
                <w:rFonts w:ascii="Times New Roman" w:hAnsi="Times New Roman" w:cs="Times New Roman"/>
                <w:sz w:val="18"/>
                <w:szCs w:val="18"/>
              </w:rPr>
              <w:t>1 068 444,5</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jc w:val="center"/>
              <w:rPr>
                <w:rFonts w:ascii="Times New Roman" w:hAnsi="Times New Roman" w:cs="Times New Roman"/>
                <w:sz w:val="18"/>
                <w:szCs w:val="18"/>
              </w:rPr>
            </w:pPr>
            <w:r w:rsidRPr="001D099E">
              <w:rPr>
                <w:rFonts w:ascii="Times New Roman" w:hAnsi="Times New Roman" w:cs="Times New Roman"/>
                <w:sz w:val="18"/>
                <w:szCs w:val="18"/>
              </w:rPr>
              <w:t>1 083 342,4</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jc w:val="center"/>
              <w:rPr>
                <w:rFonts w:ascii="Times New Roman" w:hAnsi="Times New Roman" w:cs="Times New Roman"/>
                <w:sz w:val="18"/>
                <w:szCs w:val="18"/>
              </w:rPr>
            </w:pPr>
            <w:r w:rsidRPr="001D099E">
              <w:rPr>
                <w:rFonts w:ascii="Times New Roman" w:hAnsi="Times New Roman" w:cs="Times New Roman"/>
                <w:sz w:val="18"/>
                <w:szCs w:val="18"/>
              </w:rPr>
              <w:t>725 917,9</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619 476,10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639 299,30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659 756,90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679 549,70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698 577,10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718 137,20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738 963,00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759 654,10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D099E" w:rsidRPr="004D30A0" w:rsidRDefault="001D099E" w:rsidP="001D099E">
            <w:pPr>
              <w:spacing w:after="0"/>
              <w:ind w:left="55" w:right="55"/>
              <w:jc w:val="center"/>
            </w:pPr>
            <w:r w:rsidRPr="004D30A0">
              <w:rPr>
                <w:rFonts w:ascii="Times New Roman" w:eastAsia="Times New Roman" w:hAnsi="Times New Roman" w:cs="Times New Roman"/>
                <w:color w:val="000000"/>
                <w:sz w:val="18"/>
              </w:rPr>
              <w:t>1377048,7</w:t>
            </w:r>
          </w:p>
        </w:tc>
      </w:tr>
      <w:tr w:rsidR="001D099E"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pPr>
            <w:r w:rsidRPr="001D099E">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1 196 900,70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jc w:val="center"/>
              <w:rPr>
                <w:rFonts w:ascii="Times New Roman" w:hAnsi="Times New Roman" w:cs="Times New Roman"/>
                <w:sz w:val="18"/>
                <w:szCs w:val="18"/>
              </w:rPr>
            </w:pPr>
            <w:r w:rsidRPr="001D099E">
              <w:rPr>
                <w:rFonts w:ascii="Times New Roman" w:hAnsi="Times New Roman" w:cs="Times New Roman"/>
                <w:sz w:val="18"/>
                <w:szCs w:val="18"/>
              </w:rPr>
              <w:t>1 068 444,5</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jc w:val="center"/>
              <w:rPr>
                <w:rFonts w:ascii="Times New Roman" w:hAnsi="Times New Roman" w:cs="Times New Roman"/>
                <w:sz w:val="18"/>
                <w:szCs w:val="18"/>
              </w:rPr>
            </w:pPr>
            <w:r w:rsidRPr="001D099E">
              <w:rPr>
                <w:rFonts w:ascii="Times New Roman" w:hAnsi="Times New Roman" w:cs="Times New Roman"/>
                <w:sz w:val="18"/>
                <w:szCs w:val="18"/>
              </w:rPr>
              <w:t>1 083 342,4</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jc w:val="center"/>
              <w:rPr>
                <w:rFonts w:ascii="Times New Roman" w:hAnsi="Times New Roman" w:cs="Times New Roman"/>
                <w:sz w:val="18"/>
                <w:szCs w:val="18"/>
              </w:rPr>
            </w:pPr>
            <w:r w:rsidRPr="001D099E">
              <w:rPr>
                <w:rFonts w:ascii="Times New Roman" w:hAnsi="Times New Roman" w:cs="Times New Roman"/>
                <w:sz w:val="18"/>
                <w:szCs w:val="18"/>
              </w:rPr>
              <w:t>725 917,9</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619 476,10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639 299,30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659 756,90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679 549,70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698 577,10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718 137,20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738 963,00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759 654,10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D099E" w:rsidRPr="00654171" w:rsidRDefault="001D099E" w:rsidP="001D099E">
            <w:pPr>
              <w:spacing w:after="0"/>
              <w:ind w:left="55" w:right="55"/>
              <w:jc w:val="center"/>
              <w:rPr>
                <w:highlight w:val="yellow"/>
              </w:rPr>
            </w:pPr>
            <w:r w:rsidRPr="001D099E">
              <w:rPr>
                <w:rFonts w:ascii="Times New Roman" w:eastAsia="Times New Roman" w:hAnsi="Times New Roman" w:cs="Times New Roman"/>
                <w:color w:val="000000"/>
                <w:sz w:val="18"/>
              </w:rPr>
              <w:t>9488018,9</w:t>
            </w:r>
          </w:p>
        </w:tc>
      </w:tr>
      <w:tr w:rsidR="001D099E"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pPr>
            <w:r w:rsidRPr="001D099E">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1D099E">
              <w:rPr>
                <w:rFonts w:ascii="Times New Roman" w:eastAsia="Times New Roman" w:hAnsi="Times New Roman" w:cs="Times New Roman"/>
                <w:color w:val="000000"/>
                <w:sz w:val="18"/>
              </w:rPr>
              <w:t>справочно</w:t>
            </w:r>
            <w:proofErr w:type="spellEnd"/>
            <w:r w:rsidRPr="001D099E">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414 640,20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jc w:val="center"/>
              <w:rPr>
                <w:rFonts w:ascii="Times New Roman" w:hAnsi="Times New Roman" w:cs="Times New Roman"/>
                <w:sz w:val="18"/>
                <w:szCs w:val="18"/>
              </w:rPr>
            </w:pPr>
            <w:r w:rsidRPr="001D099E">
              <w:rPr>
                <w:rFonts w:ascii="Times New Roman" w:hAnsi="Times New Roman" w:cs="Times New Roman"/>
                <w:sz w:val="18"/>
                <w:szCs w:val="18"/>
              </w:rPr>
              <w:t>430 703,2</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jc w:val="center"/>
              <w:rPr>
                <w:rFonts w:ascii="Times New Roman" w:hAnsi="Times New Roman" w:cs="Times New Roman"/>
                <w:sz w:val="18"/>
                <w:szCs w:val="18"/>
              </w:rPr>
            </w:pPr>
            <w:r w:rsidRPr="001D099E">
              <w:rPr>
                <w:rFonts w:ascii="Times New Roman" w:hAnsi="Times New Roman" w:cs="Times New Roman"/>
                <w:sz w:val="18"/>
                <w:szCs w:val="18"/>
              </w:rPr>
              <w:t>444 564,9</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jc w:val="center"/>
              <w:rPr>
                <w:rFonts w:ascii="Times New Roman" w:hAnsi="Times New Roman" w:cs="Times New Roman"/>
                <w:sz w:val="18"/>
                <w:szCs w:val="18"/>
              </w:rPr>
            </w:pPr>
            <w:r w:rsidRPr="001D099E">
              <w:rPr>
                <w:rFonts w:ascii="Times New Roman" w:hAnsi="Times New Roman" w:cs="Times New Roman"/>
                <w:sz w:val="18"/>
                <w:szCs w:val="18"/>
              </w:rPr>
              <w:t>87 140,4</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D099E" w:rsidRPr="001D099E" w:rsidRDefault="001D099E" w:rsidP="001D099E">
            <w:pPr>
              <w:spacing w:after="0"/>
              <w:ind w:left="55" w:right="55"/>
              <w:jc w:val="center"/>
            </w:pPr>
            <w:r w:rsidRPr="001D099E">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D099E" w:rsidRPr="00654171" w:rsidRDefault="001D099E" w:rsidP="001D099E">
            <w:pPr>
              <w:spacing w:after="0"/>
              <w:ind w:left="55" w:right="55"/>
              <w:jc w:val="center"/>
              <w:rPr>
                <w:highlight w:val="yellow"/>
              </w:rPr>
            </w:pPr>
            <w:r w:rsidRPr="001D099E">
              <w:rPr>
                <w:rFonts w:ascii="Times New Roman" w:eastAsia="Times New Roman" w:hAnsi="Times New Roman" w:cs="Times New Roman"/>
                <w:color w:val="000000"/>
                <w:sz w:val="18"/>
              </w:rPr>
              <w:t>1377048,7</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pPr>
            <w:r w:rsidRPr="001D099E">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1D099E">
              <w:rPr>
                <w:rFonts w:ascii="Times New Roman" w:eastAsia="Times New Roman" w:hAnsi="Times New Roman" w:cs="Times New Roman"/>
                <w:color w:val="000000"/>
                <w:sz w:val="18"/>
              </w:rPr>
              <w:t>справочно</w:t>
            </w:r>
            <w:proofErr w:type="spellEnd"/>
            <w:r w:rsidRPr="001D099E">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pPr>
            <w:r w:rsidRPr="001D099E">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pPr>
            <w:r w:rsidRPr="001D099E">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pPr>
            <w:r w:rsidRPr="001D099E">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pPr>
            <w:r w:rsidRPr="001D099E">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pPr>
            <w:r w:rsidRPr="001D099E">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pPr>
            <w:r w:rsidRPr="001D099E">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1D099E" w:rsidRDefault="00654171">
            <w:pPr>
              <w:spacing w:after="0"/>
              <w:ind w:left="55" w:right="55"/>
              <w:jc w:val="center"/>
            </w:pPr>
            <w:r w:rsidRPr="001D099E">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Комплекс процессных мероприятий "Развитие службы крови"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2 848,70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B607D6">
            <w:pPr>
              <w:spacing w:after="0"/>
              <w:ind w:left="55" w:right="55"/>
              <w:jc w:val="center"/>
            </w:pPr>
            <w:r w:rsidRPr="00B607D6">
              <w:rPr>
                <w:rFonts w:ascii="Times New Roman" w:eastAsia="Times New Roman" w:hAnsi="Times New Roman" w:cs="Times New Roman"/>
                <w:color w:val="000000"/>
                <w:sz w:val="18"/>
              </w:rPr>
              <w:t>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B607D6">
            <w:pPr>
              <w:spacing w:after="0"/>
              <w:ind w:left="55" w:right="55"/>
              <w:jc w:val="center"/>
            </w:pPr>
            <w:r w:rsidRPr="00B607D6">
              <w:rPr>
                <w:rFonts w:ascii="Times New Roman" w:eastAsia="Times New Roman" w:hAnsi="Times New Roman" w:cs="Times New Roman"/>
                <w:color w:val="000000"/>
                <w:sz w:val="18"/>
              </w:rPr>
              <w:t>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B607D6">
            <w:pPr>
              <w:spacing w:after="0"/>
              <w:ind w:left="55" w:right="55"/>
              <w:jc w:val="center"/>
            </w:pPr>
            <w:r w:rsidRPr="00B607D6">
              <w:rPr>
                <w:rFonts w:ascii="Times New Roman" w:eastAsia="Times New Roman" w:hAnsi="Times New Roman" w:cs="Times New Roman"/>
                <w:color w:val="000000"/>
                <w:sz w:val="18"/>
              </w:rPr>
              <w:t>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3 198,20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3 300,50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3 406,10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3 508,30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3 606,60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3 707,50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3 815,10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3 921,90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B607D6">
            <w:pPr>
              <w:spacing w:after="0"/>
              <w:ind w:left="55" w:right="55"/>
              <w:jc w:val="center"/>
            </w:pPr>
            <w:r w:rsidRPr="00B607D6">
              <w:rPr>
                <w:rFonts w:ascii="Times New Roman" w:eastAsia="Times New Roman" w:hAnsi="Times New Roman" w:cs="Times New Roman"/>
                <w:color w:val="000000"/>
                <w:sz w:val="18"/>
              </w:rPr>
              <w:t>31312,9</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2 848,70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B607D6">
            <w:pPr>
              <w:spacing w:after="0"/>
              <w:ind w:left="55" w:right="55"/>
              <w:jc w:val="center"/>
            </w:pPr>
            <w:r w:rsidRPr="00B607D6">
              <w:rPr>
                <w:rFonts w:ascii="Times New Roman" w:eastAsia="Times New Roman" w:hAnsi="Times New Roman" w:cs="Times New Roman"/>
                <w:color w:val="000000"/>
                <w:sz w:val="18"/>
              </w:rPr>
              <w:t>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B607D6">
            <w:pPr>
              <w:spacing w:after="0"/>
              <w:ind w:left="55" w:right="55"/>
              <w:jc w:val="center"/>
            </w:pPr>
            <w:r w:rsidRPr="00B607D6">
              <w:rPr>
                <w:rFonts w:ascii="Times New Roman" w:eastAsia="Times New Roman" w:hAnsi="Times New Roman" w:cs="Times New Roman"/>
                <w:color w:val="000000"/>
                <w:sz w:val="18"/>
              </w:rPr>
              <w:t>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B607D6">
            <w:pPr>
              <w:spacing w:after="0"/>
              <w:ind w:left="55" w:right="55"/>
              <w:jc w:val="center"/>
            </w:pPr>
            <w:r w:rsidRPr="00B607D6">
              <w:rPr>
                <w:rFonts w:ascii="Times New Roman" w:eastAsia="Times New Roman" w:hAnsi="Times New Roman" w:cs="Times New Roman"/>
                <w:color w:val="000000"/>
                <w:sz w:val="18"/>
              </w:rPr>
              <w:t>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3 198,20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3 300,50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3 406,10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3 508,30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3 606,60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3 707,50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3 815,10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3 921,90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B607D6">
            <w:pPr>
              <w:spacing w:after="0"/>
              <w:ind w:left="55" w:right="55"/>
              <w:jc w:val="center"/>
            </w:pPr>
            <w:r w:rsidRPr="00B607D6">
              <w:rPr>
                <w:rFonts w:ascii="Times New Roman" w:eastAsia="Times New Roman" w:hAnsi="Times New Roman" w:cs="Times New Roman"/>
                <w:color w:val="000000"/>
                <w:sz w:val="18"/>
              </w:rPr>
              <w:t>31312,9</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4D30A0"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4D30A0" w:rsidRPr="00B607D6" w:rsidRDefault="004D30A0" w:rsidP="004D30A0">
            <w:pPr>
              <w:spacing w:after="0"/>
              <w:ind w:left="55" w:right="55"/>
            </w:pPr>
            <w:r w:rsidRPr="00B607D6">
              <w:rPr>
                <w:rFonts w:ascii="Times New Roman" w:eastAsia="Times New Roman" w:hAnsi="Times New Roman" w:cs="Times New Roman"/>
                <w:color w:val="000000"/>
                <w:sz w:val="18"/>
              </w:rPr>
              <w:t>Комплекс процессных мероприятий "Совершенствование высокотехнологичной медицинской помощи, развитие новых эффективных методов лечения"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4D30A0" w:rsidRPr="00B607D6" w:rsidRDefault="004D30A0" w:rsidP="004D30A0">
            <w:pPr>
              <w:spacing w:after="0"/>
              <w:ind w:left="55" w:right="55"/>
              <w:jc w:val="center"/>
            </w:pPr>
            <w:r w:rsidRPr="00B607D6">
              <w:rPr>
                <w:rFonts w:ascii="Times New Roman" w:eastAsia="Times New Roman" w:hAnsi="Times New Roman" w:cs="Times New Roman"/>
                <w:color w:val="000000"/>
                <w:sz w:val="18"/>
              </w:rPr>
              <w:t>245 873,70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4D30A0" w:rsidRPr="00B607D6" w:rsidRDefault="004D30A0" w:rsidP="004D30A0">
            <w:pPr>
              <w:jc w:val="center"/>
              <w:rPr>
                <w:rFonts w:ascii="Times New Roman" w:hAnsi="Times New Roman" w:cs="Times New Roman"/>
                <w:sz w:val="18"/>
                <w:szCs w:val="18"/>
              </w:rPr>
            </w:pPr>
            <w:r w:rsidRPr="00B607D6">
              <w:rPr>
                <w:rFonts w:ascii="Times New Roman" w:hAnsi="Times New Roman" w:cs="Times New Roman"/>
                <w:sz w:val="18"/>
                <w:szCs w:val="18"/>
              </w:rPr>
              <w:t>254 629,1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4D30A0" w:rsidRPr="00B607D6" w:rsidRDefault="004D30A0" w:rsidP="004D30A0">
            <w:pPr>
              <w:jc w:val="center"/>
              <w:rPr>
                <w:rFonts w:ascii="Times New Roman" w:hAnsi="Times New Roman" w:cs="Times New Roman"/>
                <w:sz w:val="18"/>
                <w:szCs w:val="18"/>
              </w:rPr>
            </w:pPr>
            <w:r w:rsidRPr="00B607D6">
              <w:rPr>
                <w:rFonts w:ascii="Times New Roman" w:hAnsi="Times New Roman" w:cs="Times New Roman"/>
                <w:sz w:val="18"/>
                <w:szCs w:val="18"/>
              </w:rPr>
              <w:t>254 837,3</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4D30A0" w:rsidRPr="00B607D6" w:rsidRDefault="004D30A0" w:rsidP="004D30A0">
            <w:pPr>
              <w:jc w:val="center"/>
              <w:rPr>
                <w:rFonts w:ascii="Times New Roman" w:hAnsi="Times New Roman" w:cs="Times New Roman"/>
                <w:sz w:val="18"/>
                <w:szCs w:val="18"/>
              </w:rPr>
            </w:pPr>
            <w:r w:rsidRPr="00B607D6">
              <w:rPr>
                <w:rFonts w:ascii="Times New Roman" w:hAnsi="Times New Roman" w:cs="Times New Roman"/>
                <w:sz w:val="18"/>
                <w:szCs w:val="18"/>
              </w:rPr>
              <w:t>212 314,5</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4D30A0" w:rsidRPr="00B607D6" w:rsidRDefault="004D30A0" w:rsidP="004D30A0">
            <w:pPr>
              <w:spacing w:after="0"/>
              <w:ind w:left="55" w:right="55"/>
              <w:jc w:val="center"/>
            </w:pPr>
            <w:r w:rsidRPr="00B607D6">
              <w:rPr>
                <w:rFonts w:ascii="Times New Roman" w:eastAsia="Times New Roman" w:hAnsi="Times New Roman" w:cs="Times New Roman"/>
                <w:color w:val="000000"/>
                <w:sz w:val="18"/>
              </w:rPr>
              <w:t>265 979,70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4D30A0" w:rsidRPr="00B607D6" w:rsidRDefault="004D30A0" w:rsidP="004D30A0">
            <w:pPr>
              <w:spacing w:after="0"/>
              <w:ind w:left="55" w:right="55"/>
              <w:jc w:val="center"/>
            </w:pPr>
            <w:r w:rsidRPr="00B607D6">
              <w:rPr>
                <w:rFonts w:ascii="Times New Roman" w:eastAsia="Times New Roman" w:hAnsi="Times New Roman" w:cs="Times New Roman"/>
                <w:color w:val="000000"/>
                <w:sz w:val="18"/>
              </w:rPr>
              <w:t>274 490,90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4D30A0" w:rsidRPr="00B607D6" w:rsidRDefault="004D30A0" w:rsidP="004D30A0">
            <w:pPr>
              <w:spacing w:after="0"/>
              <w:ind w:left="55" w:right="55"/>
              <w:jc w:val="center"/>
            </w:pPr>
            <w:r w:rsidRPr="00B607D6">
              <w:rPr>
                <w:rFonts w:ascii="Times New Roman" w:eastAsia="Times New Roman" w:hAnsi="Times New Roman" w:cs="Times New Roman"/>
                <w:color w:val="000000"/>
                <w:sz w:val="18"/>
              </w:rPr>
              <w:t>283 274,70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4D30A0" w:rsidRPr="00B607D6" w:rsidRDefault="004D30A0" w:rsidP="004D30A0">
            <w:pPr>
              <w:spacing w:after="0"/>
              <w:ind w:left="55" w:right="55"/>
              <w:jc w:val="center"/>
            </w:pPr>
            <w:r w:rsidRPr="00B607D6">
              <w:rPr>
                <w:rFonts w:ascii="Times New Roman" w:eastAsia="Times New Roman" w:hAnsi="Times New Roman" w:cs="Times New Roman"/>
                <w:color w:val="000000"/>
                <w:sz w:val="18"/>
              </w:rPr>
              <w:t>291 772,90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4D30A0" w:rsidRPr="00B607D6" w:rsidRDefault="004D30A0" w:rsidP="004D30A0">
            <w:pPr>
              <w:spacing w:after="0"/>
              <w:ind w:left="55" w:right="55"/>
              <w:jc w:val="center"/>
            </w:pPr>
            <w:r w:rsidRPr="00B607D6">
              <w:rPr>
                <w:rFonts w:ascii="Times New Roman" w:eastAsia="Times New Roman" w:hAnsi="Times New Roman" w:cs="Times New Roman"/>
                <w:color w:val="000000"/>
                <w:sz w:val="18"/>
              </w:rPr>
              <w:t>299 942,60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4D30A0" w:rsidRPr="00B607D6" w:rsidRDefault="004D30A0" w:rsidP="004D30A0">
            <w:pPr>
              <w:spacing w:after="0"/>
              <w:ind w:left="55" w:right="55"/>
              <w:jc w:val="center"/>
            </w:pPr>
            <w:r w:rsidRPr="00B607D6">
              <w:rPr>
                <w:rFonts w:ascii="Times New Roman" w:eastAsia="Times New Roman" w:hAnsi="Times New Roman" w:cs="Times New Roman"/>
                <w:color w:val="000000"/>
                <w:sz w:val="18"/>
              </w:rPr>
              <w:t>308 341,00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4D30A0" w:rsidRPr="00B607D6" w:rsidRDefault="004D30A0" w:rsidP="004D30A0">
            <w:pPr>
              <w:spacing w:after="0"/>
              <w:ind w:left="55" w:right="55"/>
              <w:jc w:val="center"/>
            </w:pPr>
            <w:r w:rsidRPr="00B607D6">
              <w:rPr>
                <w:rFonts w:ascii="Times New Roman" w:eastAsia="Times New Roman" w:hAnsi="Times New Roman" w:cs="Times New Roman"/>
                <w:color w:val="000000"/>
                <w:sz w:val="18"/>
              </w:rPr>
              <w:t>317 282,90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4D30A0" w:rsidRPr="00B607D6" w:rsidRDefault="004D30A0" w:rsidP="004D30A0">
            <w:pPr>
              <w:spacing w:after="0"/>
              <w:ind w:left="55" w:right="55"/>
              <w:jc w:val="center"/>
            </w:pPr>
            <w:r w:rsidRPr="00B607D6">
              <w:rPr>
                <w:rFonts w:ascii="Times New Roman" w:eastAsia="Times New Roman" w:hAnsi="Times New Roman" w:cs="Times New Roman"/>
                <w:color w:val="000000"/>
                <w:sz w:val="18"/>
              </w:rPr>
              <w:t>326 166,80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4D30A0" w:rsidRPr="00B607D6" w:rsidRDefault="004D30A0" w:rsidP="004D30A0">
            <w:pPr>
              <w:spacing w:after="0"/>
              <w:ind w:left="55" w:right="55"/>
              <w:jc w:val="center"/>
            </w:pPr>
            <w:r w:rsidRPr="00B607D6">
              <w:rPr>
                <w:rFonts w:ascii="Times New Roman" w:eastAsia="Times New Roman" w:hAnsi="Times New Roman" w:cs="Times New Roman"/>
                <w:color w:val="000000"/>
                <w:sz w:val="18"/>
              </w:rPr>
              <w:t>3334906,1</w:t>
            </w:r>
          </w:p>
        </w:tc>
      </w:tr>
      <w:tr w:rsidR="004D30A0"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spacing w:after="0"/>
              <w:ind w:left="55" w:right="55"/>
            </w:pPr>
            <w:r w:rsidRPr="004D30A0">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spacing w:after="0"/>
              <w:ind w:left="55" w:right="55"/>
              <w:jc w:val="center"/>
            </w:pPr>
            <w:r w:rsidRPr="004D30A0">
              <w:rPr>
                <w:rFonts w:ascii="Times New Roman" w:eastAsia="Times New Roman" w:hAnsi="Times New Roman" w:cs="Times New Roman"/>
                <w:color w:val="000000"/>
                <w:sz w:val="18"/>
              </w:rPr>
              <w:t>245 873,70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jc w:val="center"/>
              <w:rPr>
                <w:rFonts w:ascii="Times New Roman" w:hAnsi="Times New Roman" w:cs="Times New Roman"/>
                <w:sz w:val="18"/>
                <w:szCs w:val="18"/>
              </w:rPr>
            </w:pPr>
            <w:r w:rsidRPr="004D30A0">
              <w:rPr>
                <w:rFonts w:ascii="Times New Roman" w:hAnsi="Times New Roman" w:cs="Times New Roman"/>
                <w:sz w:val="18"/>
                <w:szCs w:val="18"/>
              </w:rPr>
              <w:t>254 629,1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jc w:val="center"/>
              <w:rPr>
                <w:rFonts w:ascii="Times New Roman" w:hAnsi="Times New Roman" w:cs="Times New Roman"/>
                <w:sz w:val="18"/>
                <w:szCs w:val="18"/>
              </w:rPr>
            </w:pPr>
            <w:r w:rsidRPr="004D30A0">
              <w:rPr>
                <w:rFonts w:ascii="Times New Roman" w:hAnsi="Times New Roman" w:cs="Times New Roman"/>
                <w:sz w:val="18"/>
                <w:szCs w:val="18"/>
              </w:rPr>
              <w:t>254 837,3</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jc w:val="center"/>
              <w:rPr>
                <w:rFonts w:ascii="Times New Roman" w:hAnsi="Times New Roman" w:cs="Times New Roman"/>
                <w:sz w:val="18"/>
                <w:szCs w:val="18"/>
              </w:rPr>
            </w:pPr>
            <w:r w:rsidRPr="004D30A0">
              <w:rPr>
                <w:rFonts w:ascii="Times New Roman" w:hAnsi="Times New Roman" w:cs="Times New Roman"/>
                <w:sz w:val="18"/>
                <w:szCs w:val="18"/>
              </w:rPr>
              <w:t>212 314,5</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spacing w:after="0"/>
              <w:ind w:left="55" w:right="55"/>
              <w:jc w:val="center"/>
            </w:pPr>
            <w:r w:rsidRPr="004D30A0">
              <w:rPr>
                <w:rFonts w:ascii="Times New Roman" w:eastAsia="Times New Roman" w:hAnsi="Times New Roman" w:cs="Times New Roman"/>
                <w:color w:val="000000"/>
                <w:sz w:val="18"/>
              </w:rPr>
              <w:t>265 979,70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spacing w:after="0"/>
              <w:ind w:left="55" w:right="55"/>
              <w:jc w:val="center"/>
            </w:pPr>
            <w:r w:rsidRPr="004D30A0">
              <w:rPr>
                <w:rFonts w:ascii="Times New Roman" w:eastAsia="Times New Roman" w:hAnsi="Times New Roman" w:cs="Times New Roman"/>
                <w:color w:val="000000"/>
                <w:sz w:val="18"/>
              </w:rPr>
              <w:t>274 490,90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spacing w:after="0"/>
              <w:ind w:left="55" w:right="55"/>
              <w:jc w:val="center"/>
            </w:pPr>
            <w:r w:rsidRPr="004D30A0">
              <w:rPr>
                <w:rFonts w:ascii="Times New Roman" w:eastAsia="Times New Roman" w:hAnsi="Times New Roman" w:cs="Times New Roman"/>
                <w:color w:val="000000"/>
                <w:sz w:val="18"/>
              </w:rPr>
              <w:t>283 274,70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spacing w:after="0"/>
              <w:ind w:left="55" w:right="55"/>
              <w:jc w:val="center"/>
            </w:pPr>
            <w:r w:rsidRPr="004D30A0">
              <w:rPr>
                <w:rFonts w:ascii="Times New Roman" w:eastAsia="Times New Roman" w:hAnsi="Times New Roman" w:cs="Times New Roman"/>
                <w:color w:val="000000"/>
                <w:sz w:val="18"/>
              </w:rPr>
              <w:t>291 772,90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spacing w:after="0"/>
              <w:ind w:left="55" w:right="55"/>
              <w:jc w:val="center"/>
            </w:pPr>
            <w:r w:rsidRPr="004D30A0">
              <w:rPr>
                <w:rFonts w:ascii="Times New Roman" w:eastAsia="Times New Roman" w:hAnsi="Times New Roman" w:cs="Times New Roman"/>
                <w:color w:val="000000"/>
                <w:sz w:val="18"/>
              </w:rPr>
              <w:t>299 942,60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spacing w:after="0"/>
              <w:ind w:left="55" w:right="55"/>
              <w:jc w:val="center"/>
            </w:pPr>
            <w:r w:rsidRPr="004D30A0">
              <w:rPr>
                <w:rFonts w:ascii="Times New Roman" w:eastAsia="Times New Roman" w:hAnsi="Times New Roman" w:cs="Times New Roman"/>
                <w:color w:val="000000"/>
                <w:sz w:val="18"/>
              </w:rPr>
              <w:t>308 341,00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spacing w:after="0"/>
              <w:ind w:left="55" w:right="55"/>
              <w:jc w:val="center"/>
            </w:pPr>
            <w:r w:rsidRPr="004D30A0">
              <w:rPr>
                <w:rFonts w:ascii="Times New Roman" w:eastAsia="Times New Roman" w:hAnsi="Times New Roman" w:cs="Times New Roman"/>
                <w:color w:val="000000"/>
                <w:sz w:val="18"/>
              </w:rPr>
              <w:t>317 282,90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spacing w:after="0"/>
              <w:ind w:left="55" w:right="55"/>
              <w:jc w:val="center"/>
            </w:pPr>
            <w:r w:rsidRPr="004D30A0">
              <w:rPr>
                <w:rFonts w:ascii="Times New Roman" w:eastAsia="Times New Roman" w:hAnsi="Times New Roman" w:cs="Times New Roman"/>
                <w:color w:val="000000"/>
                <w:sz w:val="18"/>
              </w:rPr>
              <w:t>326 166,80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4D30A0" w:rsidRPr="00654171" w:rsidRDefault="004D30A0" w:rsidP="004D30A0">
            <w:pPr>
              <w:spacing w:after="0"/>
              <w:ind w:left="55" w:right="55"/>
              <w:jc w:val="center"/>
              <w:rPr>
                <w:highlight w:val="yellow"/>
              </w:rPr>
            </w:pPr>
            <w:r w:rsidRPr="004D30A0">
              <w:rPr>
                <w:rFonts w:ascii="Times New Roman" w:eastAsia="Times New Roman" w:hAnsi="Times New Roman" w:cs="Times New Roman"/>
                <w:color w:val="000000"/>
                <w:sz w:val="18"/>
              </w:rPr>
              <w:t>3334906,1</w:t>
            </w:r>
          </w:p>
        </w:tc>
      </w:tr>
      <w:tr w:rsidR="004D30A0"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spacing w:after="0"/>
              <w:ind w:left="55" w:right="55"/>
            </w:pPr>
            <w:r w:rsidRPr="004D30A0">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4D30A0">
              <w:rPr>
                <w:rFonts w:ascii="Times New Roman" w:eastAsia="Times New Roman" w:hAnsi="Times New Roman" w:cs="Times New Roman"/>
                <w:color w:val="000000"/>
                <w:sz w:val="18"/>
              </w:rPr>
              <w:t>справочно</w:t>
            </w:r>
            <w:proofErr w:type="spellEnd"/>
            <w:r w:rsidRPr="004D30A0">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spacing w:after="0"/>
              <w:ind w:left="55" w:right="55"/>
              <w:jc w:val="center"/>
            </w:pPr>
            <w:r w:rsidRPr="004D30A0">
              <w:rPr>
                <w:rFonts w:ascii="Times New Roman" w:eastAsia="Times New Roman" w:hAnsi="Times New Roman" w:cs="Times New Roman"/>
                <w:color w:val="000000"/>
                <w:sz w:val="18"/>
              </w:rPr>
              <w:t>42 917,40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jc w:val="center"/>
              <w:rPr>
                <w:rFonts w:ascii="Times New Roman" w:hAnsi="Times New Roman" w:cs="Times New Roman"/>
                <w:sz w:val="18"/>
                <w:szCs w:val="18"/>
              </w:rPr>
            </w:pPr>
            <w:r w:rsidRPr="004D30A0">
              <w:rPr>
                <w:rFonts w:ascii="Times New Roman" w:hAnsi="Times New Roman" w:cs="Times New Roman"/>
                <w:sz w:val="18"/>
                <w:szCs w:val="18"/>
              </w:rPr>
              <w:t>42 314,6</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jc w:val="center"/>
              <w:rPr>
                <w:rFonts w:ascii="Times New Roman" w:hAnsi="Times New Roman" w:cs="Times New Roman"/>
                <w:sz w:val="18"/>
                <w:szCs w:val="18"/>
              </w:rPr>
            </w:pPr>
            <w:r w:rsidRPr="004D30A0">
              <w:rPr>
                <w:rFonts w:ascii="Times New Roman" w:hAnsi="Times New Roman" w:cs="Times New Roman"/>
                <w:sz w:val="18"/>
                <w:szCs w:val="18"/>
              </w:rPr>
              <w:t>42 522,8</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spacing w:after="0"/>
              <w:ind w:left="55" w:right="55"/>
              <w:jc w:val="center"/>
            </w:pPr>
            <w:r w:rsidRPr="004D30A0">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spacing w:after="0"/>
              <w:ind w:left="55" w:right="55"/>
              <w:jc w:val="center"/>
            </w:pPr>
            <w:r w:rsidRPr="004D30A0">
              <w:rPr>
                <w:rFonts w:ascii="Times New Roman" w:eastAsia="Times New Roman" w:hAnsi="Times New Roman" w:cs="Times New Roman"/>
                <w:color w:val="000000"/>
                <w:sz w:val="18"/>
              </w:rPr>
              <w:t>48 190,00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spacing w:after="0"/>
              <w:ind w:left="55" w:right="55"/>
              <w:jc w:val="center"/>
            </w:pPr>
            <w:r w:rsidRPr="004D30A0">
              <w:rPr>
                <w:rFonts w:ascii="Times New Roman" w:eastAsia="Times New Roman" w:hAnsi="Times New Roman" w:cs="Times New Roman"/>
                <w:color w:val="000000"/>
                <w:sz w:val="18"/>
              </w:rPr>
              <w:t>49 732,00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spacing w:after="0"/>
              <w:ind w:left="55" w:right="55"/>
              <w:jc w:val="center"/>
            </w:pPr>
            <w:r w:rsidRPr="004D30A0">
              <w:rPr>
                <w:rFonts w:ascii="Times New Roman" w:eastAsia="Times New Roman" w:hAnsi="Times New Roman" w:cs="Times New Roman"/>
                <w:color w:val="000000"/>
                <w:sz w:val="18"/>
              </w:rPr>
              <w:t>51 323,50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spacing w:after="0"/>
              <w:ind w:left="55" w:right="55"/>
              <w:jc w:val="center"/>
            </w:pPr>
            <w:r w:rsidRPr="004D30A0">
              <w:rPr>
                <w:rFonts w:ascii="Times New Roman" w:eastAsia="Times New Roman" w:hAnsi="Times New Roman" w:cs="Times New Roman"/>
                <w:color w:val="000000"/>
                <w:sz w:val="18"/>
              </w:rPr>
              <w:t>52 863,20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spacing w:after="0"/>
              <w:ind w:left="55" w:right="55"/>
              <w:jc w:val="center"/>
            </w:pPr>
            <w:r w:rsidRPr="004D30A0">
              <w:rPr>
                <w:rFonts w:ascii="Times New Roman" w:eastAsia="Times New Roman" w:hAnsi="Times New Roman" w:cs="Times New Roman"/>
                <w:color w:val="000000"/>
                <w:sz w:val="18"/>
              </w:rPr>
              <w:t>54 343,30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spacing w:after="0"/>
              <w:ind w:left="55" w:right="55"/>
              <w:jc w:val="center"/>
            </w:pPr>
            <w:r w:rsidRPr="004D30A0">
              <w:rPr>
                <w:rFonts w:ascii="Times New Roman" w:eastAsia="Times New Roman" w:hAnsi="Times New Roman" w:cs="Times New Roman"/>
                <w:color w:val="000000"/>
                <w:sz w:val="18"/>
              </w:rPr>
              <w:t>55 865,00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spacing w:after="0"/>
              <w:ind w:left="55" w:right="55"/>
              <w:jc w:val="center"/>
            </w:pPr>
            <w:r w:rsidRPr="004D30A0">
              <w:rPr>
                <w:rFonts w:ascii="Times New Roman" w:eastAsia="Times New Roman" w:hAnsi="Times New Roman" w:cs="Times New Roman"/>
                <w:color w:val="000000"/>
                <w:sz w:val="18"/>
              </w:rPr>
              <w:t>57 485,00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4D30A0" w:rsidRPr="004D30A0" w:rsidRDefault="004D30A0" w:rsidP="004D30A0">
            <w:pPr>
              <w:spacing w:after="0"/>
              <w:ind w:left="55" w:right="55"/>
              <w:jc w:val="center"/>
            </w:pPr>
            <w:r w:rsidRPr="004D30A0">
              <w:rPr>
                <w:rFonts w:ascii="Times New Roman" w:eastAsia="Times New Roman" w:hAnsi="Times New Roman" w:cs="Times New Roman"/>
                <w:color w:val="000000"/>
                <w:sz w:val="18"/>
              </w:rPr>
              <w:t>59 094,60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4D30A0" w:rsidRPr="00654171" w:rsidRDefault="004D30A0" w:rsidP="004D30A0">
            <w:pPr>
              <w:spacing w:after="0"/>
              <w:ind w:left="55" w:right="55"/>
              <w:jc w:val="center"/>
              <w:rPr>
                <w:highlight w:val="yellow"/>
              </w:rPr>
            </w:pPr>
            <w:r w:rsidRPr="004D30A0">
              <w:rPr>
                <w:rFonts w:ascii="Times New Roman" w:eastAsia="Times New Roman" w:hAnsi="Times New Roman" w:cs="Times New Roman"/>
                <w:color w:val="000000"/>
                <w:sz w:val="18"/>
              </w:rPr>
              <w:t>556651,4</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pPr>
            <w:r w:rsidRPr="004D30A0">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4D30A0">
              <w:rPr>
                <w:rFonts w:ascii="Times New Roman" w:eastAsia="Times New Roman" w:hAnsi="Times New Roman" w:cs="Times New Roman"/>
                <w:color w:val="000000"/>
                <w:sz w:val="18"/>
              </w:rPr>
              <w:t>справочно</w:t>
            </w:r>
            <w:proofErr w:type="spellEnd"/>
            <w:r w:rsidRPr="004D30A0">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pPr>
            <w:r w:rsidRPr="004D30A0">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pPr>
            <w:r w:rsidRPr="004D30A0">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pPr>
            <w:r w:rsidRPr="004D30A0">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pPr>
            <w:r w:rsidRPr="004D30A0">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pPr>
            <w:r w:rsidRPr="004D30A0">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pPr>
            <w:r w:rsidRPr="001C601D">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4D30A0" w:rsidRDefault="00654171">
            <w:pPr>
              <w:spacing w:after="0"/>
              <w:ind w:left="55" w:right="55"/>
              <w:jc w:val="center"/>
            </w:pPr>
            <w:r w:rsidRPr="004D30A0">
              <w:rPr>
                <w:rFonts w:ascii="Times New Roman" w:eastAsia="Times New Roman" w:hAnsi="Times New Roman" w:cs="Times New Roman"/>
                <w:color w:val="000000"/>
                <w:sz w:val="18"/>
              </w:rPr>
              <w:t>0,00</w:t>
            </w:r>
          </w:p>
        </w:tc>
      </w:tr>
      <w:tr w:rsidR="00BD33A3"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BD33A3" w:rsidRPr="001C601D" w:rsidRDefault="00BD33A3" w:rsidP="00BD33A3">
            <w:pPr>
              <w:spacing w:after="0"/>
              <w:ind w:left="55" w:right="55"/>
            </w:pPr>
            <w:r w:rsidRPr="001C601D">
              <w:rPr>
                <w:rFonts w:ascii="Times New Roman" w:eastAsia="Times New Roman" w:hAnsi="Times New Roman" w:cs="Times New Roman"/>
                <w:color w:val="000000"/>
                <w:sz w:val="18"/>
              </w:rPr>
              <w:t>Комплекс процессных мероприятий "Предупреждение и борьба с социально значимыми инфекционными заболеваниями"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BD33A3" w:rsidRPr="001C601D" w:rsidRDefault="00BD33A3" w:rsidP="00BD33A3">
            <w:pPr>
              <w:spacing w:after="0"/>
              <w:ind w:left="55" w:right="55"/>
              <w:jc w:val="center"/>
            </w:pPr>
            <w:r w:rsidRPr="001C601D">
              <w:rPr>
                <w:rFonts w:ascii="Times New Roman" w:eastAsia="Times New Roman" w:hAnsi="Times New Roman" w:cs="Times New Roman"/>
                <w:color w:val="000000"/>
                <w:sz w:val="18"/>
              </w:rPr>
              <w:t>14 247,40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BD33A3" w:rsidRPr="00BD33A3" w:rsidRDefault="00BD33A3" w:rsidP="00BD33A3">
            <w:pPr>
              <w:jc w:val="center"/>
              <w:rPr>
                <w:rFonts w:ascii="Times New Roman" w:hAnsi="Times New Roman" w:cs="Times New Roman"/>
                <w:sz w:val="18"/>
                <w:szCs w:val="18"/>
              </w:rPr>
            </w:pPr>
            <w:r w:rsidRPr="00BD33A3">
              <w:rPr>
                <w:rFonts w:ascii="Times New Roman" w:hAnsi="Times New Roman" w:cs="Times New Roman"/>
                <w:sz w:val="18"/>
                <w:szCs w:val="18"/>
              </w:rPr>
              <w:t>14 252,7</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BD33A3" w:rsidRPr="00BD33A3" w:rsidRDefault="00BD33A3" w:rsidP="00BD33A3">
            <w:pPr>
              <w:jc w:val="center"/>
              <w:rPr>
                <w:rFonts w:ascii="Times New Roman" w:hAnsi="Times New Roman" w:cs="Times New Roman"/>
                <w:sz w:val="18"/>
                <w:szCs w:val="18"/>
              </w:rPr>
            </w:pPr>
            <w:r w:rsidRPr="00BD33A3">
              <w:rPr>
                <w:rFonts w:ascii="Times New Roman" w:hAnsi="Times New Roman" w:cs="Times New Roman"/>
                <w:sz w:val="18"/>
                <w:szCs w:val="18"/>
              </w:rPr>
              <w:t>14 138,5</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BD33A3" w:rsidRPr="00BD33A3" w:rsidRDefault="00BD33A3" w:rsidP="00BD33A3">
            <w:pPr>
              <w:jc w:val="center"/>
              <w:rPr>
                <w:rFonts w:ascii="Times New Roman" w:hAnsi="Times New Roman" w:cs="Times New Roman"/>
                <w:sz w:val="18"/>
                <w:szCs w:val="18"/>
              </w:rPr>
            </w:pPr>
            <w:r w:rsidRPr="00BD33A3">
              <w:rPr>
                <w:rFonts w:ascii="Times New Roman" w:hAnsi="Times New Roman" w:cs="Times New Roman"/>
                <w:sz w:val="18"/>
                <w:szCs w:val="18"/>
              </w:rPr>
              <w:t>621,1</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BD33A3" w:rsidRPr="001C601D" w:rsidRDefault="00BD33A3" w:rsidP="00BD33A3">
            <w:pPr>
              <w:spacing w:after="0"/>
              <w:ind w:left="55" w:right="55"/>
              <w:jc w:val="center"/>
            </w:pPr>
            <w:r w:rsidRPr="001C601D">
              <w:rPr>
                <w:rFonts w:ascii="Times New Roman" w:eastAsia="Times New Roman" w:hAnsi="Times New Roman" w:cs="Times New Roman"/>
                <w:color w:val="000000"/>
                <w:sz w:val="18"/>
              </w:rPr>
              <w:t>17 919,40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BD33A3" w:rsidRPr="001C601D" w:rsidRDefault="00BD33A3" w:rsidP="00BD33A3">
            <w:pPr>
              <w:spacing w:after="0"/>
              <w:ind w:left="55" w:right="55"/>
              <w:jc w:val="center"/>
            </w:pPr>
            <w:r w:rsidRPr="001C601D">
              <w:rPr>
                <w:rFonts w:ascii="Times New Roman" w:eastAsia="Times New Roman" w:hAnsi="Times New Roman" w:cs="Times New Roman"/>
                <w:color w:val="000000"/>
                <w:sz w:val="18"/>
              </w:rPr>
              <w:t>18 492,70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BD33A3" w:rsidRPr="001C601D" w:rsidRDefault="00BD33A3" w:rsidP="00BD33A3">
            <w:pPr>
              <w:spacing w:after="0"/>
              <w:ind w:left="55" w:right="55"/>
              <w:jc w:val="center"/>
            </w:pPr>
            <w:r w:rsidRPr="001C601D">
              <w:rPr>
                <w:rFonts w:ascii="Times New Roman" w:eastAsia="Times New Roman" w:hAnsi="Times New Roman" w:cs="Times New Roman"/>
                <w:color w:val="000000"/>
                <w:sz w:val="18"/>
              </w:rPr>
              <w:t>19 084,40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BD33A3" w:rsidRPr="001C601D" w:rsidRDefault="00BD33A3" w:rsidP="00BD33A3">
            <w:pPr>
              <w:spacing w:after="0"/>
              <w:ind w:left="55" w:right="55"/>
              <w:jc w:val="center"/>
            </w:pPr>
            <w:r w:rsidRPr="001C601D">
              <w:rPr>
                <w:rFonts w:ascii="Times New Roman" w:eastAsia="Times New Roman" w:hAnsi="Times New Roman" w:cs="Times New Roman"/>
                <w:color w:val="000000"/>
                <w:sz w:val="18"/>
              </w:rPr>
              <w:t>19 656,90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BD33A3" w:rsidRPr="001C601D" w:rsidRDefault="00BD33A3" w:rsidP="00BD33A3">
            <w:pPr>
              <w:spacing w:after="0"/>
              <w:ind w:left="55" w:right="55"/>
              <w:jc w:val="center"/>
            </w:pPr>
            <w:r w:rsidRPr="001C601D">
              <w:rPr>
                <w:rFonts w:ascii="Times New Roman" w:eastAsia="Times New Roman" w:hAnsi="Times New Roman" w:cs="Times New Roman"/>
                <w:color w:val="000000"/>
                <w:sz w:val="18"/>
              </w:rPr>
              <w:t>20 207,40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BD33A3" w:rsidRPr="001C601D" w:rsidRDefault="00BD33A3" w:rsidP="00BD33A3">
            <w:pPr>
              <w:spacing w:after="0"/>
              <w:ind w:left="55" w:right="55"/>
              <w:jc w:val="center"/>
            </w:pPr>
            <w:r w:rsidRPr="001C601D">
              <w:rPr>
                <w:rFonts w:ascii="Times New Roman" w:eastAsia="Times New Roman" w:hAnsi="Times New Roman" w:cs="Times New Roman"/>
                <w:color w:val="000000"/>
                <w:sz w:val="18"/>
              </w:rPr>
              <w:t>20 773,00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BD33A3" w:rsidRPr="001C601D" w:rsidRDefault="00BD33A3" w:rsidP="00BD33A3">
            <w:pPr>
              <w:spacing w:after="0"/>
              <w:ind w:left="55" w:right="55"/>
              <w:jc w:val="center"/>
            </w:pPr>
            <w:r w:rsidRPr="001C601D">
              <w:rPr>
                <w:rFonts w:ascii="Times New Roman" w:eastAsia="Times New Roman" w:hAnsi="Times New Roman" w:cs="Times New Roman"/>
                <w:color w:val="000000"/>
                <w:sz w:val="18"/>
              </w:rPr>
              <w:t>21 375,60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BD33A3" w:rsidRPr="001C601D" w:rsidRDefault="00BD33A3" w:rsidP="00BD33A3">
            <w:pPr>
              <w:spacing w:after="0"/>
              <w:ind w:left="55" w:right="55"/>
              <w:jc w:val="center"/>
            </w:pPr>
            <w:r w:rsidRPr="001C601D">
              <w:rPr>
                <w:rFonts w:ascii="Times New Roman" w:eastAsia="Times New Roman" w:hAnsi="Times New Roman" w:cs="Times New Roman"/>
                <w:color w:val="000000"/>
                <w:sz w:val="18"/>
              </w:rPr>
              <w:t>21 974,10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BD33A3" w:rsidRPr="00654171" w:rsidRDefault="00BD33A3" w:rsidP="00BD33A3">
            <w:pPr>
              <w:spacing w:after="0"/>
              <w:ind w:left="55" w:right="55"/>
              <w:jc w:val="center"/>
              <w:rPr>
                <w:highlight w:val="yellow"/>
              </w:rPr>
            </w:pPr>
            <w:r w:rsidRPr="00BD33A3">
              <w:rPr>
                <w:rFonts w:ascii="Times New Roman" w:eastAsia="Times New Roman" w:hAnsi="Times New Roman" w:cs="Times New Roman"/>
                <w:color w:val="000000"/>
                <w:sz w:val="18"/>
              </w:rPr>
              <w:t>202743,2</w:t>
            </w:r>
          </w:p>
        </w:tc>
      </w:tr>
      <w:tr w:rsidR="00BD33A3"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BD33A3" w:rsidRPr="001C601D" w:rsidRDefault="00BD33A3" w:rsidP="00BD33A3">
            <w:pPr>
              <w:spacing w:after="0"/>
              <w:ind w:left="55" w:right="55"/>
            </w:pPr>
            <w:r w:rsidRPr="001C601D">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BD33A3" w:rsidRPr="001C601D" w:rsidRDefault="00BD33A3" w:rsidP="00BD33A3">
            <w:pPr>
              <w:spacing w:after="0"/>
              <w:ind w:left="55" w:right="55"/>
              <w:jc w:val="center"/>
            </w:pPr>
            <w:r w:rsidRPr="001C601D">
              <w:rPr>
                <w:rFonts w:ascii="Times New Roman" w:eastAsia="Times New Roman" w:hAnsi="Times New Roman" w:cs="Times New Roman"/>
                <w:color w:val="000000"/>
                <w:sz w:val="18"/>
              </w:rPr>
              <w:t>14 247,40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BD33A3" w:rsidRPr="00BD33A3" w:rsidRDefault="00BD33A3" w:rsidP="00BD33A3">
            <w:pPr>
              <w:jc w:val="center"/>
              <w:rPr>
                <w:rFonts w:ascii="Times New Roman" w:hAnsi="Times New Roman" w:cs="Times New Roman"/>
                <w:sz w:val="18"/>
                <w:szCs w:val="18"/>
              </w:rPr>
            </w:pPr>
            <w:r w:rsidRPr="00BD33A3">
              <w:rPr>
                <w:rFonts w:ascii="Times New Roman" w:hAnsi="Times New Roman" w:cs="Times New Roman"/>
                <w:sz w:val="18"/>
                <w:szCs w:val="18"/>
              </w:rPr>
              <w:t>14 252,7</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BD33A3" w:rsidRPr="00BD33A3" w:rsidRDefault="00BD33A3" w:rsidP="00BD33A3">
            <w:pPr>
              <w:jc w:val="center"/>
              <w:rPr>
                <w:rFonts w:ascii="Times New Roman" w:hAnsi="Times New Roman" w:cs="Times New Roman"/>
                <w:sz w:val="18"/>
                <w:szCs w:val="18"/>
              </w:rPr>
            </w:pPr>
            <w:r w:rsidRPr="00BD33A3">
              <w:rPr>
                <w:rFonts w:ascii="Times New Roman" w:hAnsi="Times New Roman" w:cs="Times New Roman"/>
                <w:sz w:val="18"/>
                <w:szCs w:val="18"/>
              </w:rPr>
              <w:t>14 138,5</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BD33A3" w:rsidRPr="00BD33A3" w:rsidRDefault="00BD33A3" w:rsidP="00BD33A3">
            <w:pPr>
              <w:jc w:val="center"/>
              <w:rPr>
                <w:rFonts w:ascii="Times New Roman" w:hAnsi="Times New Roman" w:cs="Times New Roman"/>
                <w:sz w:val="18"/>
                <w:szCs w:val="18"/>
              </w:rPr>
            </w:pPr>
            <w:r w:rsidRPr="00BD33A3">
              <w:rPr>
                <w:rFonts w:ascii="Times New Roman" w:hAnsi="Times New Roman" w:cs="Times New Roman"/>
                <w:sz w:val="18"/>
                <w:szCs w:val="18"/>
              </w:rPr>
              <w:t>621,1</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BD33A3" w:rsidRPr="001C601D" w:rsidRDefault="00BD33A3" w:rsidP="00BD33A3">
            <w:pPr>
              <w:spacing w:after="0"/>
              <w:ind w:left="55" w:right="55"/>
              <w:jc w:val="center"/>
            </w:pPr>
            <w:r w:rsidRPr="001C601D">
              <w:rPr>
                <w:rFonts w:ascii="Times New Roman" w:eastAsia="Times New Roman" w:hAnsi="Times New Roman" w:cs="Times New Roman"/>
                <w:color w:val="000000"/>
                <w:sz w:val="18"/>
              </w:rPr>
              <w:t>17 919,40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BD33A3" w:rsidRPr="001C601D" w:rsidRDefault="00BD33A3" w:rsidP="00BD33A3">
            <w:pPr>
              <w:spacing w:after="0"/>
              <w:ind w:left="55" w:right="55"/>
              <w:jc w:val="center"/>
            </w:pPr>
            <w:r w:rsidRPr="001C601D">
              <w:rPr>
                <w:rFonts w:ascii="Times New Roman" w:eastAsia="Times New Roman" w:hAnsi="Times New Roman" w:cs="Times New Roman"/>
                <w:color w:val="000000"/>
                <w:sz w:val="18"/>
              </w:rPr>
              <w:t>18 492,70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BD33A3" w:rsidRPr="001C601D" w:rsidRDefault="00BD33A3" w:rsidP="00BD33A3">
            <w:pPr>
              <w:spacing w:after="0"/>
              <w:ind w:left="55" w:right="55"/>
              <w:jc w:val="center"/>
            </w:pPr>
            <w:r w:rsidRPr="001C601D">
              <w:rPr>
                <w:rFonts w:ascii="Times New Roman" w:eastAsia="Times New Roman" w:hAnsi="Times New Roman" w:cs="Times New Roman"/>
                <w:color w:val="000000"/>
                <w:sz w:val="18"/>
              </w:rPr>
              <w:t>19 084,40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BD33A3" w:rsidRPr="001C601D" w:rsidRDefault="00BD33A3" w:rsidP="00BD33A3">
            <w:pPr>
              <w:spacing w:after="0"/>
              <w:ind w:left="55" w:right="55"/>
              <w:jc w:val="center"/>
            </w:pPr>
            <w:r w:rsidRPr="001C601D">
              <w:rPr>
                <w:rFonts w:ascii="Times New Roman" w:eastAsia="Times New Roman" w:hAnsi="Times New Roman" w:cs="Times New Roman"/>
                <w:color w:val="000000"/>
                <w:sz w:val="18"/>
              </w:rPr>
              <w:t>19 656,90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BD33A3" w:rsidRPr="001C601D" w:rsidRDefault="00BD33A3" w:rsidP="00BD33A3">
            <w:pPr>
              <w:spacing w:after="0"/>
              <w:ind w:left="55" w:right="55"/>
              <w:jc w:val="center"/>
            </w:pPr>
            <w:r w:rsidRPr="001C601D">
              <w:rPr>
                <w:rFonts w:ascii="Times New Roman" w:eastAsia="Times New Roman" w:hAnsi="Times New Roman" w:cs="Times New Roman"/>
                <w:color w:val="000000"/>
                <w:sz w:val="18"/>
              </w:rPr>
              <w:t>20 207,40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BD33A3" w:rsidRPr="001C601D" w:rsidRDefault="00BD33A3" w:rsidP="00BD33A3">
            <w:pPr>
              <w:spacing w:after="0"/>
              <w:ind w:left="55" w:right="55"/>
              <w:jc w:val="center"/>
            </w:pPr>
            <w:r w:rsidRPr="001C601D">
              <w:rPr>
                <w:rFonts w:ascii="Times New Roman" w:eastAsia="Times New Roman" w:hAnsi="Times New Roman" w:cs="Times New Roman"/>
                <w:color w:val="000000"/>
                <w:sz w:val="18"/>
              </w:rPr>
              <w:t>20 773,00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BD33A3" w:rsidRPr="001C601D" w:rsidRDefault="00BD33A3" w:rsidP="00BD33A3">
            <w:pPr>
              <w:spacing w:after="0"/>
              <w:ind w:left="55" w:right="55"/>
              <w:jc w:val="center"/>
            </w:pPr>
            <w:r w:rsidRPr="001C601D">
              <w:rPr>
                <w:rFonts w:ascii="Times New Roman" w:eastAsia="Times New Roman" w:hAnsi="Times New Roman" w:cs="Times New Roman"/>
                <w:color w:val="000000"/>
                <w:sz w:val="18"/>
              </w:rPr>
              <w:t>21 375,60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BD33A3" w:rsidRPr="001C601D" w:rsidRDefault="00BD33A3" w:rsidP="00BD33A3">
            <w:pPr>
              <w:spacing w:after="0"/>
              <w:ind w:left="55" w:right="55"/>
              <w:jc w:val="center"/>
            </w:pPr>
            <w:r w:rsidRPr="001C601D">
              <w:rPr>
                <w:rFonts w:ascii="Times New Roman" w:eastAsia="Times New Roman" w:hAnsi="Times New Roman" w:cs="Times New Roman"/>
                <w:color w:val="000000"/>
                <w:sz w:val="18"/>
              </w:rPr>
              <w:t>21 974,10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BD33A3" w:rsidRPr="00654171" w:rsidRDefault="00BD33A3" w:rsidP="00BD33A3">
            <w:pPr>
              <w:spacing w:after="0"/>
              <w:ind w:left="55" w:right="55"/>
              <w:jc w:val="center"/>
              <w:rPr>
                <w:highlight w:val="yellow"/>
              </w:rPr>
            </w:pPr>
            <w:r w:rsidRPr="00BD33A3">
              <w:rPr>
                <w:rFonts w:ascii="Times New Roman" w:eastAsia="Times New Roman" w:hAnsi="Times New Roman" w:cs="Times New Roman"/>
                <w:color w:val="000000"/>
                <w:sz w:val="18"/>
              </w:rPr>
              <w:t>202743,2</w:t>
            </w:r>
          </w:p>
        </w:tc>
      </w:tr>
      <w:tr w:rsidR="001C601D"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C601D" w:rsidRPr="001C601D" w:rsidRDefault="001C601D" w:rsidP="001C601D">
            <w:pPr>
              <w:spacing w:after="0"/>
              <w:ind w:left="55" w:right="55"/>
            </w:pPr>
            <w:r w:rsidRPr="001C601D">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1C601D">
              <w:rPr>
                <w:rFonts w:ascii="Times New Roman" w:eastAsia="Times New Roman" w:hAnsi="Times New Roman" w:cs="Times New Roman"/>
                <w:color w:val="000000"/>
                <w:sz w:val="18"/>
              </w:rPr>
              <w:t>справочно</w:t>
            </w:r>
            <w:proofErr w:type="spellEnd"/>
            <w:r w:rsidRPr="001C601D">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C601D" w:rsidRPr="001C601D" w:rsidRDefault="001C601D" w:rsidP="001C601D">
            <w:pPr>
              <w:spacing w:after="0"/>
              <w:ind w:left="55" w:right="55"/>
              <w:jc w:val="center"/>
            </w:pPr>
            <w:r w:rsidRPr="001C601D">
              <w:rPr>
                <w:rFonts w:ascii="Times New Roman" w:eastAsia="Times New Roman" w:hAnsi="Times New Roman" w:cs="Times New Roman"/>
                <w:color w:val="000000"/>
                <w:sz w:val="18"/>
              </w:rPr>
              <w:t>14 104,90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C601D" w:rsidRPr="001C601D" w:rsidRDefault="001C601D" w:rsidP="001C601D">
            <w:pPr>
              <w:jc w:val="center"/>
              <w:rPr>
                <w:rFonts w:ascii="Times New Roman" w:hAnsi="Times New Roman" w:cs="Times New Roman"/>
                <w:sz w:val="18"/>
                <w:szCs w:val="18"/>
              </w:rPr>
            </w:pPr>
            <w:r w:rsidRPr="001C601D">
              <w:rPr>
                <w:rFonts w:ascii="Times New Roman" w:hAnsi="Times New Roman" w:cs="Times New Roman"/>
                <w:sz w:val="18"/>
                <w:szCs w:val="18"/>
              </w:rPr>
              <w:t>13 949,2</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C601D" w:rsidRPr="001C601D" w:rsidRDefault="001C601D" w:rsidP="001C601D">
            <w:pPr>
              <w:jc w:val="center"/>
              <w:rPr>
                <w:rFonts w:ascii="Times New Roman" w:hAnsi="Times New Roman" w:cs="Times New Roman"/>
                <w:sz w:val="18"/>
                <w:szCs w:val="18"/>
              </w:rPr>
            </w:pPr>
            <w:r w:rsidRPr="001C601D">
              <w:rPr>
                <w:rFonts w:ascii="Times New Roman" w:hAnsi="Times New Roman" w:cs="Times New Roman"/>
                <w:sz w:val="18"/>
                <w:szCs w:val="18"/>
              </w:rPr>
              <w:t>13 517,4</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C601D" w:rsidRPr="001C601D" w:rsidRDefault="001C601D" w:rsidP="001C601D">
            <w:pPr>
              <w:spacing w:after="0"/>
              <w:ind w:left="55" w:right="55"/>
              <w:jc w:val="center"/>
              <w:rPr>
                <w:rFonts w:ascii="Times New Roman" w:hAnsi="Times New Roman" w:cs="Times New Roman"/>
                <w:sz w:val="18"/>
                <w:szCs w:val="18"/>
              </w:rPr>
            </w:pPr>
            <w:r w:rsidRPr="001C601D">
              <w:rPr>
                <w:rFonts w:ascii="Times New Roman" w:eastAsia="Times New Roman" w:hAnsi="Times New Roman" w:cs="Times New Roman"/>
                <w:color w:val="000000"/>
                <w:sz w:val="18"/>
                <w:szCs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C601D" w:rsidRPr="001C601D" w:rsidRDefault="001C601D" w:rsidP="001C601D">
            <w:pPr>
              <w:spacing w:after="0"/>
              <w:ind w:left="55" w:right="55"/>
              <w:jc w:val="center"/>
            </w:pPr>
            <w:r w:rsidRPr="001C601D">
              <w:rPr>
                <w:rFonts w:ascii="Times New Roman" w:eastAsia="Times New Roman" w:hAnsi="Times New Roman" w:cs="Times New Roman"/>
                <w:color w:val="000000"/>
                <w:sz w:val="18"/>
              </w:rPr>
              <w:t>17 604,60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C601D" w:rsidRPr="001C601D" w:rsidRDefault="001C601D" w:rsidP="001C601D">
            <w:pPr>
              <w:spacing w:after="0"/>
              <w:ind w:left="55" w:right="55"/>
              <w:jc w:val="center"/>
            </w:pPr>
            <w:r w:rsidRPr="001C601D">
              <w:rPr>
                <w:rFonts w:ascii="Times New Roman" w:eastAsia="Times New Roman" w:hAnsi="Times New Roman" w:cs="Times New Roman"/>
                <w:color w:val="000000"/>
                <w:sz w:val="18"/>
              </w:rPr>
              <w:t>18 167,90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C601D" w:rsidRPr="001C601D" w:rsidRDefault="001C601D" w:rsidP="001C601D">
            <w:pPr>
              <w:spacing w:after="0"/>
              <w:ind w:left="55" w:right="55"/>
              <w:jc w:val="center"/>
            </w:pPr>
            <w:r w:rsidRPr="001C601D">
              <w:rPr>
                <w:rFonts w:ascii="Times New Roman" w:eastAsia="Times New Roman" w:hAnsi="Times New Roman" w:cs="Times New Roman"/>
                <w:color w:val="000000"/>
                <w:sz w:val="18"/>
              </w:rPr>
              <w:t>18 749,30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C601D" w:rsidRPr="001C601D" w:rsidRDefault="001C601D" w:rsidP="001C601D">
            <w:pPr>
              <w:spacing w:after="0"/>
              <w:ind w:left="55" w:right="55"/>
              <w:jc w:val="center"/>
            </w:pPr>
            <w:r w:rsidRPr="001C601D">
              <w:rPr>
                <w:rFonts w:ascii="Times New Roman" w:eastAsia="Times New Roman" w:hAnsi="Times New Roman" w:cs="Times New Roman"/>
                <w:color w:val="000000"/>
                <w:sz w:val="18"/>
              </w:rPr>
              <w:t>19 311,70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C601D" w:rsidRPr="001C601D" w:rsidRDefault="001C601D" w:rsidP="001C601D">
            <w:pPr>
              <w:spacing w:after="0"/>
              <w:ind w:left="55" w:right="55"/>
              <w:jc w:val="center"/>
            </w:pPr>
            <w:r w:rsidRPr="001C601D">
              <w:rPr>
                <w:rFonts w:ascii="Times New Roman" w:eastAsia="Times New Roman" w:hAnsi="Times New Roman" w:cs="Times New Roman"/>
                <w:color w:val="000000"/>
                <w:sz w:val="18"/>
              </w:rPr>
              <w:t>19 852,50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C601D" w:rsidRPr="001C601D" w:rsidRDefault="001C601D" w:rsidP="001C601D">
            <w:pPr>
              <w:spacing w:after="0"/>
              <w:ind w:left="55" w:right="55"/>
              <w:jc w:val="center"/>
            </w:pPr>
            <w:r w:rsidRPr="001C601D">
              <w:rPr>
                <w:rFonts w:ascii="Times New Roman" w:eastAsia="Times New Roman" w:hAnsi="Times New Roman" w:cs="Times New Roman"/>
                <w:color w:val="000000"/>
                <w:sz w:val="18"/>
              </w:rPr>
              <w:t>20 408,30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C601D" w:rsidRPr="001C601D" w:rsidRDefault="001C601D" w:rsidP="001C601D">
            <w:pPr>
              <w:spacing w:after="0"/>
              <w:ind w:left="55" w:right="55"/>
              <w:jc w:val="center"/>
            </w:pPr>
            <w:r w:rsidRPr="001C601D">
              <w:rPr>
                <w:rFonts w:ascii="Times New Roman" w:eastAsia="Times New Roman" w:hAnsi="Times New Roman" w:cs="Times New Roman"/>
                <w:color w:val="000000"/>
                <w:sz w:val="18"/>
              </w:rPr>
              <w:t>21 000,20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C601D" w:rsidRPr="001C601D" w:rsidRDefault="001C601D" w:rsidP="001C601D">
            <w:pPr>
              <w:spacing w:after="0"/>
              <w:ind w:left="55" w:right="55"/>
              <w:jc w:val="center"/>
            </w:pPr>
            <w:r w:rsidRPr="001C601D">
              <w:rPr>
                <w:rFonts w:ascii="Times New Roman" w:eastAsia="Times New Roman" w:hAnsi="Times New Roman" w:cs="Times New Roman"/>
                <w:color w:val="000000"/>
                <w:sz w:val="18"/>
              </w:rPr>
              <w:t>21 588,20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C601D" w:rsidRPr="00654171" w:rsidRDefault="00BD33A3" w:rsidP="001C601D">
            <w:pPr>
              <w:spacing w:after="0"/>
              <w:ind w:left="55" w:right="55"/>
              <w:jc w:val="center"/>
              <w:rPr>
                <w:highlight w:val="yellow"/>
              </w:rPr>
            </w:pPr>
            <w:r w:rsidRPr="00BD33A3">
              <w:rPr>
                <w:rFonts w:ascii="Times New Roman" w:eastAsia="Times New Roman" w:hAnsi="Times New Roman" w:cs="Times New Roman"/>
                <w:color w:val="000000"/>
                <w:sz w:val="18"/>
              </w:rPr>
              <w:t>198254,2</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pPr>
            <w:r w:rsidRPr="001C601D">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1C601D">
              <w:rPr>
                <w:rFonts w:ascii="Times New Roman" w:eastAsia="Times New Roman" w:hAnsi="Times New Roman" w:cs="Times New Roman"/>
                <w:color w:val="000000"/>
                <w:sz w:val="18"/>
              </w:rPr>
              <w:t>справочно</w:t>
            </w:r>
            <w:proofErr w:type="spellEnd"/>
            <w:r w:rsidRPr="001C601D">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pPr>
            <w:r w:rsidRPr="001C601D">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pPr>
            <w:r w:rsidRPr="001C601D">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pPr>
            <w:r w:rsidRPr="001C601D">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pPr>
            <w:r w:rsidRPr="001C601D">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pPr>
            <w:r w:rsidRPr="001C601D">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pPr>
            <w:r w:rsidRPr="001C601D">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1C601D" w:rsidRDefault="00654171">
            <w:pPr>
              <w:spacing w:after="0"/>
              <w:ind w:left="55" w:right="55"/>
              <w:jc w:val="center"/>
            </w:pPr>
            <w:r w:rsidRPr="001C601D">
              <w:rPr>
                <w:rFonts w:ascii="Times New Roman" w:eastAsia="Times New Roman" w:hAnsi="Times New Roman" w:cs="Times New Roman"/>
                <w:color w:val="000000"/>
                <w:sz w:val="18"/>
              </w:rPr>
              <w:t>0,00</w:t>
            </w:r>
          </w:p>
        </w:tc>
      </w:tr>
      <w:tr w:rsidR="00BD33A3"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BD33A3" w:rsidRPr="00E11248" w:rsidRDefault="00BD33A3" w:rsidP="00BD33A3">
            <w:pPr>
              <w:spacing w:after="0"/>
              <w:ind w:left="55" w:right="55"/>
            </w:pPr>
            <w:r w:rsidRPr="00E11248">
              <w:rPr>
                <w:rFonts w:ascii="Times New Roman" w:eastAsia="Times New Roman" w:hAnsi="Times New Roman" w:cs="Times New Roman"/>
                <w:color w:val="000000"/>
                <w:sz w:val="18"/>
              </w:rPr>
              <w:t>Комплекс процессных мероприятий "Развитие системы оказания паллиативной медицинской помощи"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BD33A3" w:rsidRPr="00E11248" w:rsidRDefault="00BD33A3" w:rsidP="00BD33A3">
            <w:pPr>
              <w:spacing w:after="0"/>
              <w:ind w:left="55" w:right="55"/>
              <w:jc w:val="center"/>
            </w:pPr>
            <w:r w:rsidRPr="00E11248">
              <w:rPr>
                <w:rFonts w:ascii="Times New Roman" w:eastAsia="Times New Roman" w:hAnsi="Times New Roman" w:cs="Times New Roman"/>
                <w:color w:val="000000"/>
                <w:sz w:val="18"/>
              </w:rPr>
              <w:t>153 297,80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BD33A3" w:rsidRPr="00E11248" w:rsidRDefault="00BD33A3" w:rsidP="00E11248">
            <w:pPr>
              <w:jc w:val="center"/>
              <w:rPr>
                <w:rFonts w:ascii="Times New Roman" w:hAnsi="Times New Roman" w:cs="Times New Roman"/>
                <w:sz w:val="18"/>
                <w:szCs w:val="18"/>
              </w:rPr>
            </w:pPr>
            <w:r w:rsidRPr="00E11248">
              <w:rPr>
                <w:rFonts w:ascii="Times New Roman" w:hAnsi="Times New Roman" w:cs="Times New Roman"/>
                <w:sz w:val="18"/>
                <w:szCs w:val="18"/>
              </w:rPr>
              <w:t>171 034,1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BD33A3" w:rsidRPr="00E11248" w:rsidRDefault="00BD33A3" w:rsidP="00E11248">
            <w:pPr>
              <w:jc w:val="center"/>
              <w:rPr>
                <w:rFonts w:ascii="Times New Roman" w:hAnsi="Times New Roman" w:cs="Times New Roman"/>
                <w:sz w:val="18"/>
                <w:szCs w:val="18"/>
              </w:rPr>
            </w:pPr>
            <w:r w:rsidRPr="00E11248">
              <w:rPr>
                <w:rFonts w:ascii="Times New Roman" w:hAnsi="Times New Roman" w:cs="Times New Roman"/>
                <w:sz w:val="18"/>
                <w:szCs w:val="18"/>
              </w:rPr>
              <w:t>168 987,9</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BD33A3" w:rsidRPr="00E11248" w:rsidRDefault="00BD33A3" w:rsidP="00E11248">
            <w:pPr>
              <w:jc w:val="center"/>
              <w:rPr>
                <w:rFonts w:ascii="Times New Roman" w:hAnsi="Times New Roman" w:cs="Times New Roman"/>
                <w:sz w:val="18"/>
                <w:szCs w:val="18"/>
              </w:rPr>
            </w:pPr>
            <w:r w:rsidRPr="00E11248">
              <w:rPr>
                <w:rFonts w:ascii="Times New Roman" w:hAnsi="Times New Roman" w:cs="Times New Roman"/>
                <w:sz w:val="18"/>
                <w:szCs w:val="18"/>
              </w:rPr>
              <w:t>133 761,9</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BD33A3" w:rsidRPr="00E11248" w:rsidRDefault="00BD33A3" w:rsidP="00BD33A3">
            <w:pPr>
              <w:spacing w:after="0"/>
              <w:ind w:left="55" w:right="55"/>
              <w:jc w:val="center"/>
            </w:pPr>
            <w:r w:rsidRPr="00E11248">
              <w:rPr>
                <w:rFonts w:ascii="Times New Roman" w:eastAsia="Times New Roman" w:hAnsi="Times New Roman" w:cs="Times New Roman"/>
                <w:color w:val="000000"/>
                <w:sz w:val="18"/>
              </w:rPr>
              <w:t>47 715,90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BD33A3" w:rsidRPr="00E11248" w:rsidRDefault="00BD33A3" w:rsidP="00BD33A3">
            <w:pPr>
              <w:spacing w:after="0"/>
              <w:ind w:left="55" w:right="55"/>
              <w:jc w:val="center"/>
            </w:pPr>
            <w:r w:rsidRPr="00E11248">
              <w:rPr>
                <w:rFonts w:ascii="Times New Roman" w:eastAsia="Times New Roman" w:hAnsi="Times New Roman" w:cs="Times New Roman"/>
                <w:color w:val="000000"/>
                <w:sz w:val="18"/>
              </w:rPr>
              <w:t>49 242,90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BD33A3" w:rsidRPr="00E11248" w:rsidRDefault="00BD33A3" w:rsidP="00BD33A3">
            <w:pPr>
              <w:spacing w:after="0"/>
              <w:ind w:left="55" w:right="55"/>
              <w:jc w:val="center"/>
            </w:pPr>
            <w:r w:rsidRPr="00E11248">
              <w:rPr>
                <w:rFonts w:ascii="Times New Roman" w:eastAsia="Times New Roman" w:hAnsi="Times New Roman" w:cs="Times New Roman"/>
                <w:color w:val="000000"/>
                <w:sz w:val="18"/>
              </w:rPr>
              <w:t>50 818,70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BD33A3" w:rsidRPr="00E11248" w:rsidRDefault="00BD33A3" w:rsidP="00BD33A3">
            <w:pPr>
              <w:spacing w:after="0"/>
              <w:ind w:left="55" w:right="55"/>
              <w:jc w:val="center"/>
            </w:pPr>
            <w:r w:rsidRPr="00E11248">
              <w:rPr>
                <w:rFonts w:ascii="Times New Roman" w:eastAsia="Times New Roman" w:hAnsi="Times New Roman" w:cs="Times New Roman"/>
                <w:color w:val="000000"/>
                <w:sz w:val="18"/>
              </w:rPr>
              <w:t>52 343,00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BD33A3" w:rsidRPr="00E11248" w:rsidRDefault="00BD33A3" w:rsidP="00BD33A3">
            <w:pPr>
              <w:spacing w:after="0"/>
              <w:ind w:left="55" w:right="55"/>
              <w:jc w:val="center"/>
            </w:pPr>
            <w:r w:rsidRPr="00E11248">
              <w:rPr>
                <w:rFonts w:ascii="Times New Roman" w:eastAsia="Times New Roman" w:hAnsi="Times New Roman" w:cs="Times New Roman"/>
                <w:color w:val="000000"/>
                <w:sz w:val="18"/>
              </w:rPr>
              <w:t>53 808,90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BD33A3" w:rsidRPr="00E11248" w:rsidRDefault="00BD33A3" w:rsidP="00BD33A3">
            <w:pPr>
              <w:spacing w:after="0"/>
              <w:ind w:left="55" w:right="55"/>
              <w:jc w:val="center"/>
            </w:pPr>
            <w:r w:rsidRPr="00E11248">
              <w:rPr>
                <w:rFonts w:ascii="Times New Roman" w:eastAsia="Times New Roman" w:hAnsi="Times New Roman" w:cs="Times New Roman"/>
                <w:color w:val="000000"/>
                <w:sz w:val="18"/>
              </w:rPr>
              <w:t>55 315,40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BD33A3" w:rsidRPr="00E11248" w:rsidRDefault="00BD33A3" w:rsidP="00BD33A3">
            <w:pPr>
              <w:spacing w:after="0"/>
              <w:ind w:left="55" w:right="55"/>
              <w:jc w:val="center"/>
            </w:pPr>
            <w:r w:rsidRPr="00E11248">
              <w:rPr>
                <w:rFonts w:ascii="Times New Roman" w:eastAsia="Times New Roman" w:hAnsi="Times New Roman" w:cs="Times New Roman"/>
                <w:color w:val="000000"/>
                <w:sz w:val="18"/>
              </w:rPr>
              <w:t>56 919,40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BD33A3" w:rsidRPr="00E11248" w:rsidRDefault="00BD33A3" w:rsidP="00BD33A3">
            <w:pPr>
              <w:spacing w:after="0"/>
              <w:ind w:left="55" w:right="55"/>
              <w:jc w:val="center"/>
            </w:pPr>
            <w:r w:rsidRPr="00E11248">
              <w:rPr>
                <w:rFonts w:ascii="Times New Roman" w:eastAsia="Times New Roman" w:hAnsi="Times New Roman" w:cs="Times New Roman"/>
                <w:color w:val="000000"/>
                <w:sz w:val="18"/>
              </w:rPr>
              <w:t>58 513,20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BD33A3" w:rsidRPr="00654171" w:rsidRDefault="00E11248" w:rsidP="00BD33A3">
            <w:pPr>
              <w:spacing w:after="0"/>
              <w:ind w:left="55" w:right="55"/>
              <w:jc w:val="center"/>
              <w:rPr>
                <w:highlight w:val="yellow"/>
              </w:rPr>
            </w:pPr>
            <w:r w:rsidRPr="00E11248">
              <w:rPr>
                <w:rFonts w:ascii="Times New Roman" w:eastAsia="Times New Roman" w:hAnsi="Times New Roman" w:cs="Times New Roman"/>
                <w:color w:val="000000"/>
                <w:sz w:val="18"/>
              </w:rPr>
              <w:t>1051759,1</w:t>
            </w:r>
          </w:p>
        </w:tc>
      </w:tr>
      <w:tr w:rsidR="00E11248"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pPr>
            <w:r w:rsidRPr="00E11248">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153 297,80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jc w:val="center"/>
              <w:rPr>
                <w:rFonts w:ascii="Times New Roman" w:hAnsi="Times New Roman" w:cs="Times New Roman"/>
                <w:sz w:val="18"/>
                <w:szCs w:val="18"/>
              </w:rPr>
            </w:pPr>
            <w:r w:rsidRPr="00E11248">
              <w:rPr>
                <w:rFonts w:ascii="Times New Roman" w:hAnsi="Times New Roman" w:cs="Times New Roman"/>
                <w:sz w:val="18"/>
                <w:szCs w:val="18"/>
              </w:rPr>
              <w:t>171 034,1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jc w:val="center"/>
              <w:rPr>
                <w:rFonts w:ascii="Times New Roman" w:hAnsi="Times New Roman" w:cs="Times New Roman"/>
                <w:sz w:val="18"/>
                <w:szCs w:val="18"/>
              </w:rPr>
            </w:pPr>
            <w:r w:rsidRPr="00E11248">
              <w:rPr>
                <w:rFonts w:ascii="Times New Roman" w:hAnsi="Times New Roman" w:cs="Times New Roman"/>
                <w:sz w:val="18"/>
                <w:szCs w:val="18"/>
              </w:rPr>
              <w:t>168 987,9</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jc w:val="center"/>
              <w:rPr>
                <w:rFonts w:ascii="Times New Roman" w:hAnsi="Times New Roman" w:cs="Times New Roman"/>
                <w:sz w:val="18"/>
                <w:szCs w:val="18"/>
              </w:rPr>
            </w:pPr>
            <w:r w:rsidRPr="00E11248">
              <w:rPr>
                <w:rFonts w:ascii="Times New Roman" w:hAnsi="Times New Roman" w:cs="Times New Roman"/>
                <w:sz w:val="18"/>
                <w:szCs w:val="18"/>
              </w:rPr>
              <w:t>133 761,9</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47 715,90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49 242,90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50 818,70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52 343,00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53 808,90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55 315,40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56 919,40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58 513,20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E11248" w:rsidRPr="00654171" w:rsidRDefault="00E11248" w:rsidP="00E11248">
            <w:pPr>
              <w:spacing w:after="0"/>
              <w:ind w:left="55" w:right="55"/>
              <w:jc w:val="center"/>
              <w:rPr>
                <w:highlight w:val="yellow"/>
              </w:rPr>
            </w:pPr>
            <w:r w:rsidRPr="00E11248">
              <w:rPr>
                <w:rFonts w:ascii="Times New Roman" w:eastAsia="Times New Roman" w:hAnsi="Times New Roman" w:cs="Times New Roman"/>
                <w:color w:val="000000"/>
                <w:sz w:val="18"/>
              </w:rPr>
              <w:t>1051759,1</w:t>
            </w:r>
          </w:p>
        </w:tc>
      </w:tr>
      <w:tr w:rsidR="00E11248"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pPr>
            <w:r w:rsidRPr="00E11248">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E11248">
              <w:rPr>
                <w:rFonts w:ascii="Times New Roman" w:eastAsia="Times New Roman" w:hAnsi="Times New Roman" w:cs="Times New Roman"/>
                <w:color w:val="000000"/>
                <w:sz w:val="18"/>
              </w:rPr>
              <w:t>справочно</w:t>
            </w:r>
            <w:proofErr w:type="spellEnd"/>
            <w:r w:rsidRPr="00E11248">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36 990,30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jc w:val="center"/>
              <w:rPr>
                <w:rFonts w:ascii="Times New Roman" w:hAnsi="Times New Roman" w:cs="Times New Roman"/>
                <w:sz w:val="18"/>
                <w:szCs w:val="18"/>
              </w:rPr>
            </w:pPr>
            <w:r w:rsidRPr="00E11248">
              <w:rPr>
                <w:rFonts w:ascii="Times New Roman" w:hAnsi="Times New Roman" w:cs="Times New Roman"/>
                <w:sz w:val="18"/>
                <w:szCs w:val="18"/>
              </w:rPr>
              <w:t>36 597,1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jc w:val="center"/>
              <w:rPr>
                <w:rFonts w:ascii="Times New Roman" w:hAnsi="Times New Roman" w:cs="Times New Roman"/>
                <w:sz w:val="18"/>
                <w:szCs w:val="18"/>
              </w:rPr>
            </w:pPr>
            <w:r w:rsidRPr="00E11248">
              <w:rPr>
                <w:rFonts w:ascii="Times New Roman" w:hAnsi="Times New Roman" w:cs="Times New Roman"/>
                <w:sz w:val="18"/>
                <w:szCs w:val="18"/>
              </w:rPr>
              <w:t>35 226,0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rPr>
                <w:rFonts w:ascii="Times New Roman" w:hAnsi="Times New Roman" w:cs="Times New Roman"/>
                <w:sz w:val="18"/>
                <w:szCs w:val="18"/>
              </w:rPr>
            </w:pPr>
            <w:r w:rsidRPr="00E11248">
              <w:rPr>
                <w:rFonts w:ascii="Times New Roman" w:eastAsia="Times New Roman" w:hAnsi="Times New Roman" w:cs="Times New Roman"/>
                <w:color w:val="000000"/>
                <w:sz w:val="18"/>
                <w:szCs w:val="18"/>
              </w:rPr>
              <w:t>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46 284,40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47 765,40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49 294,00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50 772,70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52 194,50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53 655,80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55 211,80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56 757,80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E11248" w:rsidRPr="00654171" w:rsidRDefault="00E11248" w:rsidP="00E11248">
            <w:pPr>
              <w:spacing w:after="0"/>
              <w:ind w:left="55" w:right="55"/>
              <w:jc w:val="center"/>
              <w:rPr>
                <w:highlight w:val="yellow"/>
              </w:rPr>
            </w:pPr>
            <w:r w:rsidRPr="00E11248">
              <w:rPr>
                <w:rFonts w:ascii="Times New Roman" w:eastAsia="Times New Roman" w:hAnsi="Times New Roman" w:cs="Times New Roman"/>
                <w:color w:val="000000"/>
                <w:sz w:val="18"/>
              </w:rPr>
              <w:t>520749,8</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pPr>
            <w:r w:rsidRPr="00E11248">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E11248">
              <w:rPr>
                <w:rFonts w:ascii="Times New Roman" w:eastAsia="Times New Roman" w:hAnsi="Times New Roman" w:cs="Times New Roman"/>
                <w:color w:val="000000"/>
                <w:sz w:val="18"/>
              </w:rPr>
              <w:t>справочно</w:t>
            </w:r>
            <w:proofErr w:type="spellEnd"/>
            <w:r w:rsidRPr="00E11248">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pPr>
            <w:r w:rsidRPr="00E11248">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pPr>
            <w:r w:rsidRPr="00E11248">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pPr>
            <w:r w:rsidRPr="00E11248">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pPr>
            <w:r w:rsidRPr="00E11248">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pPr>
            <w:r w:rsidRPr="00E11248">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pPr>
            <w:r w:rsidRPr="00E11248">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r>
      <w:tr w:rsidR="00E11248"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pPr>
            <w:r w:rsidRPr="00E11248">
              <w:rPr>
                <w:rFonts w:ascii="Times New Roman" w:eastAsia="Times New Roman" w:hAnsi="Times New Roman" w:cs="Times New Roman"/>
                <w:color w:val="000000"/>
                <w:sz w:val="18"/>
              </w:rPr>
              <w:t xml:space="preserve">Комплекс процессных мероприятий "Организация оказания медицинской помощи медицинскими организациями, </w:t>
            </w:r>
          </w:p>
          <w:p w:rsidR="00E11248" w:rsidRPr="00E11248" w:rsidRDefault="00E11248" w:rsidP="00E11248">
            <w:pPr>
              <w:spacing w:after="0"/>
              <w:ind w:left="55" w:right="55"/>
            </w:pPr>
            <w:r w:rsidRPr="00E11248">
              <w:rPr>
                <w:rFonts w:ascii="Times New Roman" w:eastAsia="Times New Roman" w:hAnsi="Times New Roman" w:cs="Times New Roman"/>
                <w:color w:val="000000"/>
                <w:sz w:val="18"/>
              </w:rPr>
              <w:t>подведомственными Министерству здравоохранения Чувашской Республики"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2 338 600,20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jc w:val="center"/>
              <w:rPr>
                <w:rFonts w:ascii="Times New Roman" w:hAnsi="Times New Roman" w:cs="Times New Roman"/>
                <w:sz w:val="18"/>
                <w:szCs w:val="18"/>
              </w:rPr>
            </w:pPr>
            <w:r w:rsidRPr="00E11248">
              <w:rPr>
                <w:rFonts w:ascii="Times New Roman" w:hAnsi="Times New Roman" w:cs="Times New Roman"/>
                <w:sz w:val="18"/>
                <w:szCs w:val="18"/>
              </w:rPr>
              <w:t>2 716 044,3</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jc w:val="center"/>
              <w:rPr>
                <w:rFonts w:ascii="Times New Roman" w:hAnsi="Times New Roman" w:cs="Times New Roman"/>
                <w:sz w:val="18"/>
                <w:szCs w:val="18"/>
              </w:rPr>
            </w:pPr>
            <w:r w:rsidRPr="00E11248">
              <w:rPr>
                <w:rFonts w:ascii="Times New Roman" w:hAnsi="Times New Roman" w:cs="Times New Roman"/>
                <w:sz w:val="18"/>
                <w:szCs w:val="18"/>
              </w:rPr>
              <w:t>2 677 683,5</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jc w:val="center"/>
              <w:rPr>
                <w:rFonts w:ascii="Times New Roman" w:hAnsi="Times New Roman" w:cs="Times New Roman"/>
                <w:sz w:val="18"/>
                <w:szCs w:val="18"/>
              </w:rPr>
            </w:pPr>
            <w:r w:rsidRPr="00E11248">
              <w:rPr>
                <w:rFonts w:ascii="Times New Roman" w:hAnsi="Times New Roman" w:cs="Times New Roman"/>
                <w:sz w:val="18"/>
                <w:szCs w:val="18"/>
              </w:rPr>
              <w:t>2 672 656,1</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2 321 742,70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2 396 038,30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2 472 711,30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2 546 893,10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2 618 206,10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2 691 515,60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2 769 569,80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2 847 117,60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E11248" w:rsidRPr="00654171" w:rsidRDefault="00CB579B" w:rsidP="00E11248">
            <w:pPr>
              <w:spacing w:after="0"/>
              <w:ind w:left="55" w:right="55"/>
              <w:jc w:val="center"/>
              <w:rPr>
                <w:highlight w:val="yellow"/>
              </w:rPr>
            </w:pPr>
            <w:r w:rsidRPr="00CB579B">
              <w:rPr>
                <w:rFonts w:ascii="Times New Roman" w:eastAsia="Times New Roman" w:hAnsi="Times New Roman" w:cs="Times New Roman"/>
                <w:color w:val="000000"/>
                <w:sz w:val="18"/>
              </w:rPr>
              <w:t>31068778,6</w:t>
            </w:r>
          </w:p>
        </w:tc>
      </w:tr>
      <w:tr w:rsidR="00E11248"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pPr>
            <w:r w:rsidRPr="00E11248">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2 338 600,20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jc w:val="center"/>
              <w:rPr>
                <w:rFonts w:ascii="Times New Roman" w:hAnsi="Times New Roman" w:cs="Times New Roman"/>
                <w:sz w:val="18"/>
                <w:szCs w:val="18"/>
              </w:rPr>
            </w:pPr>
            <w:r w:rsidRPr="00E11248">
              <w:rPr>
                <w:rFonts w:ascii="Times New Roman" w:hAnsi="Times New Roman" w:cs="Times New Roman"/>
                <w:sz w:val="18"/>
                <w:szCs w:val="18"/>
              </w:rPr>
              <w:t>2 716 044,3</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jc w:val="center"/>
              <w:rPr>
                <w:rFonts w:ascii="Times New Roman" w:hAnsi="Times New Roman" w:cs="Times New Roman"/>
                <w:sz w:val="18"/>
                <w:szCs w:val="18"/>
              </w:rPr>
            </w:pPr>
            <w:r w:rsidRPr="00E11248">
              <w:rPr>
                <w:rFonts w:ascii="Times New Roman" w:hAnsi="Times New Roman" w:cs="Times New Roman"/>
                <w:sz w:val="18"/>
                <w:szCs w:val="18"/>
              </w:rPr>
              <w:t>2 677 683,5</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jc w:val="center"/>
              <w:rPr>
                <w:rFonts w:ascii="Times New Roman" w:hAnsi="Times New Roman" w:cs="Times New Roman"/>
                <w:sz w:val="18"/>
                <w:szCs w:val="18"/>
              </w:rPr>
            </w:pPr>
            <w:r w:rsidRPr="00E11248">
              <w:rPr>
                <w:rFonts w:ascii="Times New Roman" w:hAnsi="Times New Roman" w:cs="Times New Roman"/>
                <w:sz w:val="18"/>
                <w:szCs w:val="18"/>
              </w:rPr>
              <w:t>2 672 656,1</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2 321 742,70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2 396 038,30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2 472 711,30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2 546 893,10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2 618 206,10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2 691 515,60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2 769 569,80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E11248" w:rsidRPr="00E11248" w:rsidRDefault="00E11248" w:rsidP="00E11248">
            <w:pPr>
              <w:spacing w:after="0"/>
              <w:ind w:left="55" w:right="55"/>
              <w:jc w:val="center"/>
            </w:pPr>
            <w:r w:rsidRPr="00E11248">
              <w:rPr>
                <w:rFonts w:ascii="Times New Roman" w:eastAsia="Times New Roman" w:hAnsi="Times New Roman" w:cs="Times New Roman"/>
                <w:color w:val="000000"/>
                <w:sz w:val="18"/>
              </w:rPr>
              <w:t>2 847 117,60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E11248" w:rsidRPr="00654171" w:rsidRDefault="00CB579B" w:rsidP="00E11248">
            <w:pPr>
              <w:spacing w:after="0"/>
              <w:ind w:left="55" w:right="55"/>
              <w:jc w:val="center"/>
              <w:rPr>
                <w:highlight w:val="yellow"/>
              </w:rPr>
            </w:pPr>
            <w:r w:rsidRPr="00CB579B">
              <w:rPr>
                <w:rFonts w:ascii="Times New Roman" w:eastAsia="Times New Roman" w:hAnsi="Times New Roman" w:cs="Times New Roman"/>
                <w:color w:val="000000"/>
                <w:sz w:val="18"/>
              </w:rPr>
              <w:t>31068778,6</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pPr>
            <w:r w:rsidRPr="00E11248">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E11248">
              <w:rPr>
                <w:rFonts w:ascii="Times New Roman" w:eastAsia="Times New Roman" w:hAnsi="Times New Roman" w:cs="Times New Roman"/>
                <w:color w:val="000000"/>
                <w:sz w:val="18"/>
              </w:rPr>
              <w:t>справочно</w:t>
            </w:r>
            <w:proofErr w:type="spellEnd"/>
            <w:r w:rsidRPr="00E11248">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162,50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E11248">
            <w:pPr>
              <w:spacing w:after="0"/>
              <w:ind w:left="55" w:right="55"/>
              <w:jc w:val="center"/>
            </w:pPr>
            <w:r w:rsidRPr="00E11248">
              <w:rPr>
                <w:rFonts w:ascii="Times New Roman" w:eastAsia="Times New Roman" w:hAnsi="Times New Roman" w:cs="Times New Roman"/>
                <w:color w:val="000000"/>
                <w:sz w:val="18"/>
              </w:rPr>
              <w:t>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E11248" w:rsidP="00E11248">
            <w:pPr>
              <w:spacing w:after="0"/>
              <w:ind w:left="55" w:right="55"/>
              <w:jc w:val="center"/>
            </w:pPr>
            <w:r w:rsidRPr="00E11248">
              <w:rPr>
                <w:rFonts w:ascii="Times New Roman" w:eastAsia="Times New Roman" w:hAnsi="Times New Roman" w:cs="Times New Roman"/>
                <w:color w:val="000000"/>
                <w:sz w:val="18"/>
              </w:rPr>
              <w:t>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CB579B">
            <w:pPr>
              <w:spacing w:after="0"/>
              <w:ind w:left="55" w:right="55"/>
              <w:jc w:val="center"/>
            </w:pPr>
            <w:r w:rsidRPr="00CB579B">
              <w:rPr>
                <w:rFonts w:ascii="Times New Roman" w:eastAsia="Times New Roman" w:hAnsi="Times New Roman" w:cs="Times New Roman"/>
                <w:color w:val="000000"/>
                <w:sz w:val="18"/>
              </w:rPr>
              <w:t>162,5</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pPr>
            <w:r w:rsidRPr="00E11248">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E11248">
              <w:rPr>
                <w:rFonts w:ascii="Times New Roman" w:eastAsia="Times New Roman" w:hAnsi="Times New Roman" w:cs="Times New Roman"/>
                <w:color w:val="000000"/>
                <w:sz w:val="18"/>
              </w:rPr>
              <w:t>справочно</w:t>
            </w:r>
            <w:proofErr w:type="spellEnd"/>
            <w:r w:rsidRPr="00E11248">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pPr>
            <w:r w:rsidRPr="00E11248">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pPr>
            <w:r w:rsidRPr="00E11248">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pPr>
            <w:r w:rsidRPr="00E11248">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pPr>
            <w:r w:rsidRPr="00E11248">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pPr>
            <w:r w:rsidRPr="00E11248">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pPr>
            <w:r w:rsidRPr="00E11248">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E11248" w:rsidRDefault="00654171">
            <w:pPr>
              <w:spacing w:after="0"/>
              <w:ind w:left="55" w:right="55"/>
              <w:jc w:val="center"/>
            </w:pPr>
            <w:r w:rsidRPr="00E11248">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pPr>
            <w:r w:rsidRPr="005403B2">
              <w:rPr>
                <w:rFonts w:ascii="Times New Roman" w:eastAsia="Times New Roman" w:hAnsi="Times New Roman" w:cs="Times New Roman"/>
                <w:color w:val="000000"/>
                <w:sz w:val="18"/>
              </w:rPr>
              <w:t>Региональный проект "Оптимальная для восстановления здоровья медицинская реабилитация"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140 929,60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5403B2">
            <w:pPr>
              <w:spacing w:after="0"/>
              <w:ind w:left="55" w:right="55"/>
              <w:jc w:val="center"/>
            </w:pPr>
            <w:r w:rsidRPr="005403B2">
              <w:rPr>
                <w:rFonts w:ascii="Times New Roman" w:eastAsia="Times New Roman" w:hAnsi="Times New Roman" w:cs="Times New Roman"/>
                <w:color w:val="000000"/>
                <w:sz w:val="18"/>
              </w:rPr>
              <w:t>52 043,0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5403B2">
            <w:pPr>
              <w:spacing w:after="0"/>
              <w:ind w:left="55" w:right="55"/>
              <w:jc w:val="center"/>
            </w:pPr>
            <w:r w:rsidRPr="005403B2">
              <w:rPr>
                <w:rFonts w:ascii="Times New Roman" w:eastAsia="Times New Roman" w:hAnsi="Times New Roman" w:cs="Times New Roman"/>
                <w:color w:val="000000"/>
                <w:sz w:val="18"/>
              </w:rPr>
              <w:t>1777713,3</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pPr>
            <w:r w:rsidRPr="005403B2">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140 929,60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5403B2">
            <w:pPr>
              <w:spacing w:after="0"/>
              <w:ind w:left="55" w:right="55"/>
              <w:jc w:val="center"/>
            </w:pPr>
            <w:r w:rsidRPr="005403B2">
              <w:rPr>
                <w:rFonts w:ascii="Times New Roman" w:eastAsia="Times New Roman" w:hAnsi="Times New Roman" w:cs="Times New Roman"/>
                <w:color w:val="000000"/>
                <w:sz w:val="18"/>
              </w:rPr>
              <w:t>52 043,0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4F5277">
            <w:pPr>
              <w:spacing w:after="0"/>
              <w:ind w:left="55" w:right="55"/>
              <w:jc w:val="center"/>
            </w:pPr>
            <w:r w:rsidRPr="004F5277">
              <w:rPr>
                <w:rFonts w:ascii="Times New Roman" w:eastAsia="Times New Roman" w:hAnsi="Times New Roman" w:cs="Times New Roman"/>
                <w:color w:val="000000"/>
                <w:sz w:val="18"/>
              </w:rPr>
              <w:t>1777713,3</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pPr>
            <w:r w:rsidRPr="005403B2">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5403B2">
              <w:rPr>
                <w:rFonts w:ascii="Times New Roman" w:eastAsia="Times New Roman" w:hAnsi="Times New Roman" w:cs="Times New Roman"/>
                <w:color w:val="000000"/>
                <w:sz w:val="18"/>
              </w:rPr>
              <w:t>справочно</w:t>
            </w:r>
            <w:proofErr w:type="spellEnd"/>
            <w:r w:rsidRPr="005403B2">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139 520,30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4F5277">
            <w:pPr>
              <w:spacing w:after="0"/>
              <w:ind w:left="55" w:right="55"/>
              <w:jc w:val="center"/>
            </w:pPr>
            <w:r>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4F5277">
            <w:pPr>
              <w:spacing w:after="0"/>
              <w:ind w:left="55" w:right="55"/>
              <w:jc w:val="center"/>
            </w:pPr>
            <w:r w:rsidRPr="004F5277">
              <w:rPr>
                <w:rFonts w:ascii="Times New Roman" w:eastAsia="Times New Roman" w:hAnsi="Times New Roman" w:cs="Times New Roman"/>
                <w:color w:val="000000"/>
                <w:sz w:val="18"/>
              </w:rPr>
              <w:t>139 520,30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pPr>
            <w:r w:rsidRPr="005403B2">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5403B2">
              <w:rPr>
                <w:rFonts w:ascii="Times New Roman" w:eastAsia="Times New Roman" w:hAnsi="Times New Roman" w:cs="Times New Roman"/>
                <w:color w:val="000000"/>
                <w:sz w:val="18"/>
              </w:rPr>
              <w:t>справочно</w:t>
            </w:r>
            <w:proofErr w:type="spellEnd"/>
            <w:r w:rsidRPr="005403B2">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pPr>
            <w:r w:rsidRPr="005403B2">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pPr>
            <w:r w:rsidRPr="005403B2">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pPr>
            <w:r w:rsidRPr="005403B2">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pPr>
            <w:r w:rsidRPr="005403B2">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pPr>
            <w:r w:rsidRPr="005403B2">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pPr>
            <w:r w:rsidRPr="005403B2">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5403B2" w:rsidRDefault="00654171">
            <w:pPr>
              <w:spacing w:after="0"/>
              <w:ind w:left="55" w:right="55"/>
              <w:jc w:val="center"/>
            </w:pPr>
            <w:r w:rsidRPr="005403B2">
              <w:rPr>
                <w:rFonts w:ascii="Times New Roman" w:eastAsia="Times New Roman" w:hAnsi="Times New Roman" w:cs="Times New Roman"/>
                <w:color w:val="000000"/>
                <w:sz w:val="18"/>
              </w:rPr>
              <w:t>0,00</w:t>
            </w:r>
          </w:p>
        </w:tc>
      </w:tr>
      <w:tr w:rsidR="00CB579B"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spacing w:after="0"/>
              <w:ind w:left="55" w:right="55"/>
            </w:pPr>
            <w:r w:rsidRPr="00CB579B">
              <w:rPr>
                <w:rFonts w:ascii="Times New Roman" w:eastAsia="Times New Roman" w:hAnsi="Times New Roman" w:cs="Times New Roman"/>
                <w:color w:val="000000"/>
                <w:sz w:val="18"/>
              </w:rPr>
              <w:t>Комплекс процессных мероприятий "Организация санаторно-курортного лечения"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spacing w:after="0"/>
              <w:ind w:left="55" w:right="55"/>
              <w:jc w:val="center"/>
            </w:pPr>
            <w:r w:rsidRPr="00CB579B">
              <w:rPr>
                <w:rFonts w:ascii="Times New Roman" w:eastAsia="Times New Roman" w:hAnsi="Times New Roman" w:cs="Times New Roman"/>
                <w:color w:val="000000"/>
                <w:sz w:val="18"/>
              </w:rPr>
              <w:t>206 721,00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jc w:val="center"/>
              <w:rPr>
                <w:rFonts w:ascii="Times New Roman" w:hAnsi="Times New Roman" w:cs="Times New Roman"/>
                <w:sz w:val="18"/>
                <w:szCs w:val="18"/>
              </w:rPr>
            </w:pPr>
            <w:r w:rsidRPr="00CB579B">
              <w:rPr>
                <w:rFonts w:ascii="Times New Roman" w:hAnsi="Times New Roman" w:cs="Times New Roman"/>
                <w:sz w:val="18"/>
                <w:szCs w:val="18"/>
              </w:rPr>
              <w:t>228 339,0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jc w:val="center"/>
              <w:rPr>
                <w:rFonts w:ascii="Times New Roman" w:hAnsi="Times New Roman" w:cs="Times New Roman"/>
                <w:sz w:val="18"/>
                <w:szCs w:val="18"/>
              </w:rPr>
            </w:pPr>
            <w:r w:rsidRPr="00CB579B">
              <w:rPr>
                <w:rFonts w:ascii="Times New Roman" w:hAnsi="Times New Roman" w:cs="Times New Roman"/>
                <w:sz w:val="18"/>
                <w:szCs w:val="18"/>
              </w:rPr>
              <w:t>226 840,6</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jc w:val="center"/>
              <w:rPr>
                <w:rFonts w:ascii="Times New Roman" w:hAnsi="Times New Roman" w:cs="Times New Roman"/>
                <w:sz w:val="18"/>
                <w:szCs w:val="18"/>
              </w:rPr>
            </w:pPr>
            <w:r w:rsidRPr="00CB579B">
              <w:rPr>
                <w:rFonts w:ascii="Times New Roman" w:hAnsi="Times New Roman" w:cs="Times New Roman"/>
                <w:sz w:val="18"/>
                <w:szCs w:val="18"/>
              </w:rPr>
              <w:t>226 840,6</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spacing w:after="0"/>
              <w:ind w:left="55" w:right="55"/>
              <w:jc w:val="center"/>
            </w:pPr>
            <w:r w:rsidRPr="00CB579B">
              <w:rPr>
                <w:rFonts w:ascii="Times New Roman" w:eastAsia="Times New Roman" w:hAnsi="Times New Roman" w:cs="Times New Roman"/>
                <w:color w:val="000000"/>
                <w:sz w:val="18"/>
              </w:rPr>
              <w:t>158 439,10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spacing w:after="0"/>
              <w:ind w:left="55" w:right="55"/>
              <w:jc w:val="center"/>
            </w:pPr>
            <w:r w:rsidRPr="00CB579B">
              <w:rPr>
                <w:rFonts w:ascii="Times New Roman" w:eastAsia="Times New Roman" w:hAnsi="Times New Roman" w:cs="Times New Roman"/>
                <w:color w:val="000000"/>
                <w:sz w:val="18"/>
              </w:rPr>
              <w:t>163 552,10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spacing w:after="0"/>
              <w:ind w:left="55" w:right="55"/>
              <w:jc w:val="center"/>
            </w:pPr>
            <w:r w:rsidRPr="00CB579B">
              <w:rPr>
                <w:rFonts w:ascii="Times New Roman" w:eastAsia="Times New Roman" w:hAnsi="Times New Roman" w:cs="Times New Roman"/>
                <w:color w:val="000000"/>
                <w:sz w:val="18"/>
              </w:rPr>
              <w:t>168 830,20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spacing w:after="0"/>
              <w:ind w:left="55" w:right="55"/>
              <w:jc w:val="center"/>
            </w:pPr>
            <w:r w:rsidRPr="00CB579B">
              <w:rPr>
                <w:rFonts w:ascii="Times New Roman" w:eastAsia="Times New Roman" w:hAnsi="Times New Roman" w:cs="Times New Roman"/>
                <w:color w:val="000000"/>
                <w:sz w:val="18"/>
              </w:rPr>
              <w:t>173 895,20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spacing w:after="0"/>
              <w:ind w:left="55" w:right="55"/>
              <w:jc w:val="center"/>
            </w:pPr>
            <w:r w:rsidRPr="00CB579B">
              <w:rPr>
                <w:rFonts w:ascii="Times New Roman" w:eastAsia="Times New Roman" w:hAnsi="Times New Roman" w:cs="Times New Roman"/>
                <w:color w:val="000000"/>
                <w:sz w:val="18"/>
              </w:rPr>
              <w:t>178 764,30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spacing w:after="0"/>
              <w:ind w:left="55" w:right="55"/>
              <w:jc w:val="center"/>
            </w:pPr>
            <w:r w:rsidRPr="00CB579B">
              <w:rPr>
                <w:rFonts w:ascii="Times New Roman" w:eastAsia="Times New Roman" w:hAnsi="Times New Roman" w:cs="Times New Roman"/>
                <w:color w:val="000000"/>
                <w:sz w:val="18"/>
              </w:rPr>
              <w:t>183 346,50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spacing w:after="0"/>
              <w:ind w:left="55" w:right="55"/>
              <w:jc w:val="center"/>
            </w:pPr>
            <w:r w:rsidRPr="00CB579B">
              <w:rPr>
                <w:rFonts w:ascii="Times New Roman" w:eastAsia="Times New Roman" w:hAnsi="Times New Roman" w:cs="Times New Roman"/>
                <w:color w:val="000000"/>
                <w:sz w:val="18"/>
              </w:rPr>
              <w:t>188 647,30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spacing w:after="0"/>
              <w:ind w:left="55" w:right="55"/>
              <w:jc w:val="center"/>
            </w:pPr>
            <w:r w:rsidRPr="00CB579B">
              <w:rPr>
                <w:rFonts w:ascii="Times New Roman" w:eastAsia="Times New Roman" w:hAnsi="Times New Roman" w:cs="Times New Roman"/>
                <w:color w:val="000000"/>
                <w:sz w:val="18"/>
              </w:rPr>
              <w:t>193 493,30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CB579B" w:rsidRPr="00654171" w:rsidRDefault="00CB579B" w:rsidP="00CB579B">
            <w:pPr>
              <w:spacing w:after="0"/>
              <w:ind w:left="55" w:right="55"/>
              <w:jc w:val="center"/>
              <w:rPr>
                <w:highlight w:val="yellow"/>
              </w:rPr>
            </w:pPr>
            <w:r w:rsidRPr="00CB579B">
              <w:rPr>
                <w:rFonts w:ascii="Times New Roman" w:eastAsia="Times New Roman" w:hAnsi="Times New Roman" w:cs="Times New Roman"/>
                <w:color w:val="000000"/>
                <w:sz w:val="18"/>
              </w:rPr>
              <w:t>2297709,2</w:t>
            </w:r>
          </w:p>
        </w:tc>
      </w:tr>
      <w:tr w:rsidR="00CB579B"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spacing w:after="0"/>
              <w:ind w:left="55" w:right="55"/>
            </w:pPr>
            <w:r w:rsidRPr="00CB579B">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spacing w:after="0"/>
              <w:ind w:left="55" w:right="55"/>
              <w:jc w:val="center"/>
            </w:pPr>
            <w:r w:rsidRPr="00CB579B">
              <w:rPr>
                <w:rFonts w:ascii="Times New Roman" w:eastAsia="Times New Roman" w:hAnsi="Times New Roman" w:cs="Times New Roman"/>
                <w:color w:val="000000"/>
                <w:sz w:val="18"/>
              </w:rPr>
              <w:t>206 721,00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jc w:val="center"/>
              <w:rPr>
                <w:rFonts w:ascii="Times New Roman" w:hAnsi="Times New Roman" w:cs="Times New Roman"/>
                <w:sz w:val="18"/>
                <w:szCs w:val="18"/>
              </w:rPr>
            </w:pPr>
            <w:r w:rsidRPr="00CB579B">
              <w:rPr>
                <w:rFonts w:ascii="Times New Roman" w:hAnsi="Times New Roman" w:cs="Times New Roman"/>
                <w:sz w:val="18"/>
                <w:szCs w:val="18"/>
              </w:rPr>
              <w:t>228 339,0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jc w:val="center"/>
              <w:rPr>
                <w:rFonts w:ascii="Times New Roman" w:hAnsi="Times New Roman" w:cs="Times New Roman"/>
                <w:sz w:val="18"/>
                <w:szCs w:val="18"/>
              </w:rPr>
            </w:pPr>
            <w:r w:rsidRPr="00CB579B">
              <w:rPr>
                <w:rFonts w:ascii="Times New Roman" w:hAnsi="Times New Roman" w:cs="Times New Roman"/>
                <w:sz w:val="18"/>
                <w:szCs w:val="18"/>
              </w:rPr>
              <w:t>226 840,6</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jc w:val="center"/>
              <w:rPr>
                <w:rFonts w:ascii="Times New Roman" w:hAnsi="Times New Roman" w:cs="Times New Roman"/>
                <w:sz w:val="18"/>
                <w:szCs w:val="18"/>
              </w:rPr>
            </w:pPr>
            <w:r w:rsidRPr="00CB579B">
              <w:rPr>
                <w:rFonts w:ascii="Times New Roman" w:hAnsi="Times New Roman" w:cs="Times New Roman"/>
                <w:sz w:val="18"/>
                <w:szCs w:val="18"/>
              </w:rPr>
              <w:t>226 840,6</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spacing w:after="0"/>
              <w:ind w:left="55" w:right="55"/>
              <w:jc w:val="center"/>
            </w:pPr>
            <w:r w:rsidRPr="00CB579B">
              <w:rPr>
                <w:rFonts w:ascii="Times New Roman" w:eastAsia="Times New Roman" w:hAnsi="Times New Roman" w:cs="Times New Roman"/>
                <w:color w:val="000000"/>
                <w:sz w:val="18"/>
              </w:rPr>
              <w:t>158 439,10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spacing w:after="0"/>
              <w:ind w:left="55" w:right="55"/>
              <w:jc w:val="center"/>
            </w:pPr>
            <w:r w:rsidRPr="00CB579B">
              <w:rPr>
                <w:rFonts w:ascii="Times New Roman" w:eastAsia="Times New Roman" w:hAnsi="Times New Roman" w:cs="Times New Roman"/>
                <w:color w:val="000000"/>
                <w:sz w:val="18"/>
              </w:rPr>
              <w:t>163 552,10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spacing w:after="0"/>
              <w:ind w:left="55" w:right="55"/>
              <w:jc w:val="center"/>
            </w:pPr>
            <w:r w:rsidRPr="00CB579B">
              <w:rPr>
                <w:rFonts w:ascii="Times New Roman" w:eastAsia="Times New Roman" w:hAnsi="Times New Roman" w:cs="Times New Roman"/>
                <w:color w:val="000000"/>
                <w:sz w:val="18"/>
              </w:rPr>
              <w:t>168 830,20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spacing w:after="0"/>
              <w:ind w:left="55" w:right="55"/>
              <w:jc w:val="center"/>
            </w:pPr>
            <w:r w:rsidRPr="00CB579B">
              <w:rPr>
                <w:rFonts w:ascii="Times New Roman" w:eastAsia="Times New Roman" w:hAnsi="Times New Roman" w:cs="Times New Roman"/>
                <w:color w:val="000000"/>
                <w:sz w:val="18"/>
              </w:rPr>
              <w:t>173 895,20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spacing w:after="0"/>
              <w:ind w:left="55" w:right="55"/>
              <w:jc w:val="center"/>
            </w:pPr>
            <w:r w:rsidRPr="00CB579B">
              <w:rPr>
                <w:rFonts w:ascii="Times New Roman" w:eastAsia="Times New Roman" w:hAnsi="Times New Roman" w:cs="Times New Roman"/>
                <w:color w:val="000000"/>
                <w:sz w:val="18"/>
              </w:rPr>
              <w:t>178 764,30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spacing w:after="0"/>
              <w:ind w:left="55" w:right="55"/>
              <w:jc w:val="center"/>
            </w:pPr>
            <w:r w:rsidRPr="00CB579B">
              <w:rPr>
                <w:rFonts w:ascii="Times New Roman" w:eastAsia="Times New Roman" w:hAnsi="Times New Roman" w:cs="Times New Roman"/>
                <w:color w:val="000000"/>
                <w:sz w:val="18"/>
              </w:rPr>
              <w:t>183 346,50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spacing w:after="0"/>
              <w:ind w:left="55" w:right="55"/>
              <w:jc w:val="center"/>
            </w:pPr>
            <w:r w:rsidRPr="00CB579B">
              <w:rPr>
                <w:rFonts w:ascii="Times New Roman" w:eastAsia="Times New Roman" w:hAnsi="Times New Roman" w:cs="Times New Roman"/>
                <w:color w:val="000000"/>
                <w:sz w:val="18"/>
              </w:rPr>
              <w:t>188 647,30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CB579B" w:rsidRPr="00CB579B" w:rsidRDefault="00CB579B" w:rsidP="00CB579B">
            <w:pPr>
              <w:spacing w:after="0"/>
              <w:ind w:left="55" w:right="55"/>
              <w:jc w:val="center"/>
            </w:pPr>
            <w:r w:rsidRPr="00CB579B">
              <w:rPr>
                <w:rFonts w:ascii="Times New Roman" w:eastAsia="Times New Roman" w:hAnsi="Times New Roman" w:cs="Times New Roman"/>
                <w:color w:val="000000"/>
                <w:sz w:val="18"/>
              </w:rPr>
              <w:t>193 493,30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CB579B" w:rsidRPr="00654171" w:rsidRDefault="00CB579B" w:rsidP="00CB579B">
            <w:pPr>
              <w:spacing w:after="0"/>
              <w:ind w:left="55" w:right="55"/>
              <w:jc w:val="center"/>
              <w:rPr>
                <w:highlight w:val="yellow"/>
              </w:rPr>
            </w:pPr>
            <w:r w:rsidRPr="00CB579B">
              <w:rPr>
                <w:rFonts w:ascii="Times New Roman" w:eastAsia="Times New Roman" w:hAnsi="Times New Roman" w:cs="Times New Roman"/>
                <w:color w:val="000000"/>
                <w:sz w:val="18"/>
              </w:rPr>
              <w:t>2297709,2</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pPr>
            <w:r w:rsidRPr="00CB579B">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CB579B">
              <w:rPr>
                <w:rFonts w:ascii="Times New Roman" w:eastAsia="Times New Roman" w:hAnsi="Times New Roman" w:cs="Times New Roman"/>
                <w:color w:val="000000"/>
                <w:sz w:val="18"/>
              </w:rPr>
              <w:t>справочно</w:t>
            </w:r>
            <w:proofErr w:type="spellEnd"/>
            <w:r w:rsidRPr="00CB579B">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pPr>
            <w:r w:rsidRPr="00CB579B">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CB579B">
              <w:rPr>
                <w:rFonts w:ascii="Times New Roman" w:eastAsia="Times New Roman" w:hAnsi="Times New Roman" w:cs="Times New Roman"/>
                <w:color w:val="000000"/>
                <w:sz w:val="18"/>
              </w:rPr>
              <w:t>справочно</w:t>
            </w:r>
            <w:proofErr w:type="spellEnd"/>
            <w:r w:rsidRPr="00CB579B">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pPr>
            <w:r w:rsidRPr="00CB579B">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pPr>
            <w:r w:rsidRPr="00CB579B">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pPr>
            <w:r w:rsidRPr="00CB579B">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pPr>
            <w:r w:rsidRPr="00CB579B">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pPr>
            <w:r w:rsidRPr="00CB579B">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pPr>
            <w:r w:rsidRPr="00CB579B">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CB579B" w:rsidRDefault="00654171">
            <w:pPr>
              <w:spacing w:after="0"/>
              <w:ind w:left="55" w:right="55"/>
              <w:jc w:val="center"/>
            </w:pPr>
            <w:r w:rsidRPr="00CB579B">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Региональный проект "Обеспечение медицинских организаций системы здравоохранения квалифицированными кадрами (Чувашская Республика - Чувашия)"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30 000,00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30 000,00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30 000,00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30 000,00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AC400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pPr>
            <w:r w:rsidRPr="00B607D6">
              <w:rPr>
                <w:rFonts w:ascii="Times New Roman" w:eastAsia="Times New Roman" w:hAnsi="Times New Roman" w:cs="Times New Roman"/>
                <w:color w:val="000000"/>
                <w:sz w:val="18"/>
              </w:rPr>
              <w:t>Комплекс процессных мероприятий "Управление кадровыми ресурсами"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268 602,60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jc w:val="center"/>
              <w:rPr>
                <w:rFonts w:ascii="Times New Roman" w:hAnsi="Times New Roman" w:cs="Times New Roman"/>
                <w:sz w:val="18"/>
                <w:szCs w:val="18"/>
              </w:rPr>
            </w:pPr>
            <w:r w:rsidRPr="00B607D6">
              <w:rPr>
                <w:rFonts w:ascii="Times New Roman" w:hAnsi="Times New Roman" w:cs="Times New Roman"/>
                <w:sz w:val="18"/>
                <w:szCs w:val="18"/>
              </w:rPr>
              <w:t>325 218,6</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jc w:val="center"/>
              <w:rPr>
                <w:rFonts w:ascii="Times New Roman" w:hAnsi="Times New Roman" w:cs="Times New Roman"/>
                <w:sz w:val="18"/>
                <w:szCs w:val="18"/>
              </w:rPr>
            </w:pPr>
            <w:r w:rsidRPr="00B607D6">
              <w:rPr>
                <w:rFonts w:ascii="Times New Roman" w:hAnsi="Times New Roman" w:cs="Times New Roman"/>
                <w:sz w:val="18"/>
                <w:szCs w:val="18"/>
              </w:rPr>
              <w:t>327 330,7</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jc w:val="center"/>
              <w:rPr>
                <w:rFonts w:ascii="Times New Roman" w:hAnsi="Times New Roman" w:cs="Times New Roman"/>
                <w:sz w:val="18"/>
                <w:szCs w:val="18"/>
              </w:rPr>
            </w:pPr>
            <w:r w:rsidRPr="00B607D6">
              <w:rPr>
                <w:rFonts w:ascii="Times New Roman" w:hAnsi="Times New Roman" w:cs="Times New Roman"/>
                <w:sz w:val="18"/>
                <w:szCs w:val="18"/>
              </w:rPr>
              <w:t>252 698,2</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111 669,70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115 243,00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118 930,70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122 498,70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125 929,30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129 454,70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133 208,80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136 938,70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2167723,7</w:t>
            </w:r>
          </w:p>
        </w:tc>
      </w:tr>
      <w:tr w:rsidR="00AC400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spacing w:after="0"/>
              <w:ind w:left="55" w:right="55"/>
            </w:pPr>
            <w:r w:rsidRPr="00AC400F">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spacing w:after="0"/>
              <w:ind w:left="55" w:right="55"/>
              <w:jc w:val="center"/>
            </w:pPr>
            <w:r w:rsidRPr="00AC400F">
              <w:rPr>
                <w:rFonts w:ascii="Times New Roman" w:eastAsia="Times New Roman" w:hAnsi="Times New Roman" w:cs="Times New Roman"/>
                <w:color w:val="000000"/>
                <w:sz w:val="18"/>
              </w:rPr>
              <w:t>268 602,60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jc w:val="center"/>
              <w:rPr>
                <w:rFonts w:ascii="Times New Roman" w:hAnsi="Times New Roman" w:cs="Times New Roman"/>
                <w:sz w:val="18"/>
                <w:szCs w:val="18"/>
              </w:rPr>
            </w:pPr>
            <w:r w:rsidRPr="00AC400F">
              <w:rPr>
                <w:rFonts w:ascii="Times New Roman" w:hAnsi="Times New Roman" w:cs="Times New Roman"/>
                <w:sz w:val="18"/>
                <w:szCs w:val="18"/>
              </w:rPr>
              <w:t>325 218,6</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jc w:val="center"/>
              <w:rPr>
                <w:rFonts w:ascii="Times New Roman" w:hAnsi="Times New Roman" w:cs="Times New Roman"/>
                <w:sz w:val="18"/>
                <w:szCs w:val="18"/>
              </w:rPr>
            </w:pPr>
            <w:r w:rsidRPr="00AC400F">
              <w:rPr>
                <w:rFonts w:ascii="Times New Roman" w:hAnsi="Times New Roman" w:cs="Times New Roman"/>
                <w:sz w:val="18"/>
                <w:szCs w:val="18"/>
              </w:rPr>
              <w:t>327 330,7</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jc w:val="center"/>
              <w:rPr>
                <w:rFonts w:ascii="Times New Roman" w:hAnsi="Times New Roman" w:cs="Times New Roman"/>
                <w:sz w:val="18"/>
                <w:szCs w:val="18"/>
              </w:rPr>
            </w:pPr>
            <w:r w:rsidRPr="00AC400F">
              <w:rPr>
                <w:rFonts w:ascii="Times New Roman" w:hAnsi="Times New Roman" w:cs="Times New Roman"/>
                <w:sz w:val="18"/>
                <w:szCs w:val="18"/>
              </w:rPr>
              <w:t>252 698,2</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spacing w:after="0"/>
              <w:ind w:left="55" w:right="55"/>
              <w:jc w:val="center"/>
            </w:pPr>
            <w:r w:rsidRPr="00AC400F">
              <w:rPr>
                <w:rFonts w:ascii="Times New Roman" w:eastAsia="Times New Roman" w:hAnsi="Times New Roman" w:cs="Times New Roman"/>
                <w:color w:val="000000"/>
                <w:sz w:val="18"/>
              </w:rPr>
              <w:t>111 669,70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spacing w:after="0"/>
              <w:ind w:left="55" w:right="55"/>
              <w:jc w:val="center"/>
            </w:pPr>
            <w:r w:rsidRPr="00AC400F">
              <w:rPr>
                <w:rFonts w:ascii="Times New Roman" w:eastAsia="Times New Roman" w:hAnsi="Times New Roman" w:cs="Times New Roman"/>
                <w:color w:val="000000"/>
                <w:sz w:val="18"/>
              </w:rPr>
              <w:t>115 243,00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spacing w:after="0"/>
              <w:ind w:left="55" w:right="55"/>
              <w:jc w:val="center"/>
            </w:pPr>
            <w:r w:rsidRPr="00AC400F">
              <w:rPr>
                <w:rFonts w:ascii="Times New Roman" w:eastAsia="Times New Roman" w:hAnsi="Times New Roman" w:cs="Times New Roman"/>
                <w:color w:val="000000"/>
                <w:sz w:val="18"/>
              </w:rPr>
              <w:t>118 930,70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spacing w:after="0"/>
              <w:ind w:left="55" w:right="55"/>
              <w:jc w:val="center"/>
            </w:pPr>
            <w:r w:rsidRPr="00AC400F">
              <w:rPr>
                <w:rFonts w:ascii="Times New Roman" w:eastAsia="Times New Roman" w:hAnsi="Times New Roman" w:cs="Times New Roman"/>
                <w:color w:val="000000"/>
                <w:sz w:val="18"/>
              </w:rPr>
              <w:t>122 498,70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spacing w:after="0"/>
              <w:ind w:left="55" w:right="55"/>
              <w:jc w:val="center"/>
            </w:pPr>
            <w:r w:rsidRPr="00AC400F">
              <w:rPr>
                <w:rFonts w:ascii="Times New Roman" w:eastAsia="Times New Roman" w:hAnsi="Times New Roman" w:cs="Times New Roman"/>
                <w:color w:val="000000"/>
                <w:sz w:val="18"/>
              </w:rPr>
              <w:t>125 929,30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spacing w:after="0"/>
              <w:ind w:left="55" w:right="55"/>
              <w:jc w:val="center"/>
            </w:pPr>
            <w:r w:rsidRPr="00AC400F">
              <w:rPr>
                <w:rFonts w:ascii="Times New Roman" w:eastAsia="Times New Roman" w:hAnsi="Times New Roman" w:cs="Times New Roman"/>
                <w:color w:val="000000"/>
                <w:sz w:val="18"/>
              </w:rPr>
              <w:t>129 454,70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spacing w:after="0"/>
              <w:ind w:left="55" w:right="55"/>
              <w:jc w:val="center"/>
            </w:pPr>
            <w:r w:rsidRPr="00AC400F">
              <w:rPr>
                <w:rFonts w:ascii="Times New Roman" w:eastAsia="Times New Roman" w:hAnsi="Times New Roman" w:cs="Times New Roman"/>
                <w:color w:val="000000"/>
                <w:sz w:val="18"/>
              </w:rPr>
              <w:t>133 208,80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spacing w:after="0"/>
              <w:ind w:left="55" w:right="55"/>
              <w:jc w:val="center"/>
            </w:pPr>
            <w:r w:rsidRPr="00AC400F">
              <w:rPr>
                <w:rFonts w:ascii="Times New Roman" w:eastAsia="Times New Roman" w:hAnsi="Times New Roman" w:cs="Times New Roman"/>
                <w:color w:val="000000"/>
                <w:sz w:val="18"/>
              </w:rPr>
              <w:t>136 938,70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AC400F" w:rsidRPr="00654171" w:rsidRDefault="00AC400F" w:rsidP="00AC400F">
            <w:pPr>
              <w:spacing w:after="0"/>
              <w:ind w:left="55" w:right="55"/>
              <w:jc w:val="center"/>
              <w:rPr>
                <w:highlight w:val="yellow"/>
              </w:rPr>
            </w:pPr>
            <w:r w:rsidRPr="00AC400F">
              <w:rPr>
                <w:rFonts w:ascii="Times New Roman" w:eastAsia="Times New Roman" w:hAnsi="Times New Roman" w:cs="Times New Roman"/>
                <w:color w:val="000000"/>
                <w:sz w:val="18"/>
              </w:rPr>
              <w:t>2167723,7</w:t>
            </w:r>
          </w:p>
        </w:tc>
      </w:tr>
      <w:tr w:rsidR="00AC400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spacing w:after="0"/>
              <w:ind w:left="55" w:right="55"/>
            </w:pPr>
            <w:r w:rsidRPr="00AC400F">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AC400F">
              <w:rPr>
                <w:rFonts w:ascii="Times New Roman" w:eastAsia="Times New Roman" w:hAnsi="Times New Roman" w:cs="Times New Roman"/>
                <w:color w:val="000000"/>
                <w:sz w:val="18"/>
              </w:rPr>
              <w:t>справочно</w:t>
            </w:r>
            <w:proofErr w:type="spellEnd"/>
            <w:r w:rsidRPr="00AC400F">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spacing w:after="0"/>
              <w:ind w:left="55" w:right="55"/>
              <w:jc w:val="center"/>
            </w:pPr>
            <w:r w:rsidRPr="00AC400F">
              <w:rPr>
                <w:rFonts w:ascii="Times New Roman" w:eastAsia="Times New Roman" w:hAnsi="Times New Roman" w:cs="Times New Roman"/>
                <w:color w:val="000000"/>
                <w:sz w:val="18"/>
              </w:rPr>
              <w:t>81 922,50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jc w:val="center"/>
              <w:rPr>
                <w:rFonts w:ascii="Times New Roman" w:hAnsi="Times New Roman" w:cs="Times New Roman"/>
                <w:sz w:val="18"/>
                <w:szCs w:val="18"/>
              </w:rPr>
            </w:pPr>
            <w:r w:rsidRPr="00AC400F">
              <w:rPr>
                <w:rFonts w:ascii="Times New Roman" w:hAnsi="Times New Roman" w:cs="Times New Roman"/>
                <w:sz w:val="18"/>
                <w:szCs w:val="18"/>
              </w:rPr>
              <w:t>75 417,5</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jc w:val="center"/>
              <w:rPr>
                <w:rFonts w:ascii="Times New Roman" w:hAnsi="Times New Roman" w:cs="Times New Roman"/>
                <w:sz w:val="18"/>
                <w:szCs w:val="18"/>
              </w:rPr>
            </w:pPr>
            <w:r w:rsidRPr="00AC400F">
              <w:rPr>
                <w:rFonts w:ascii="Times New Roman" w:hAnsi="Times New Roman" w:cs="Times New Roman"/>
                <w:sz w:val="18"/>
                <w:szCs w:val="18"/>
              </w:rPr>
              <w:t>74 632,5</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spacing w:after="0"/>
              <w:ind w:left="55" w:right="55"/>
              <w:jc w:val="center"/>
              <w:rPr>
                <w:rFonts w:ascii="Times New Roman" w:hAnsi="Times New Roman" w:cs="Times New Roman"/>
                <w:sz w:val="18"/>
                <w:szCs w:val="18"/>
              </w:rPr>
            </w:pPr>
            <w:r w:rsidRPr="00AC400F">
              <w:rPr>
                <w:rFonts w:ascii="Times New Roman" w:eastAsia="Times New Roman" w:hAnsi="Times New Roman" w:cs="Times New Roman"/>
                <w:color w:val="000000"/>
                <w:sz w:val="18"/>
                <w:szCs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spacing w:after="0"/>
              <w:ind w:left="55" w:right="55"/>
              <w:jc w:val="center"/>
            </w:pPr>
            <w:r w:rsidRPr="00AC400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spacing w:after="0"/>
              <w:ind w:left="55" w:right="55"/>
              <w:jc w:val="center"/>
            </w:pPr>
            <w:r w:rsidRPr="00AC400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spacing w:after="0"/>
              <w:ind w:left="55" w:right="55"/>
              <w:jc w:val="center"/>
            </w:pPr>
            <w:r w:rsidRPr="00AC400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spacing w:after="0"/>
              <w:ind w:left="55" w:right="55"/>
              <w:jc w:val="center"/>
            </w:pPr>
            <w:r w:rsidRPr="00AC400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spacing w:after="0"/>
              <w:ind w:left="55" w:right="55"/>
              <w:jc w:val="center"/>
            </w:pPr>
            <w:r w:rsidRPr="00AC400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spacing w:after="0"/>
              <w:ind w:left="55" w:right="55"/>
              <w:jc w:val="center"/>
            </w:pPr>
            <w:r w:rsidRPr="00AC400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AC400F" w:rsidRPr="00AC400F" w:rsidRDefault="00AC400F" w:rsidP="00AC400F">
            <w:pPr>
              <w:spacing w:after="0"/>
              <w:ind w:left="55" w:right="55"/>
              <w:jc w:val="center"/>
            </w:pPr>
            <w:r w:rsidRPr="00AC400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AC400F" w:rsidRPr="00654171" w:rsidRDefault="00AC400F" w:rsidP="00AC400F">
            <w:pPr>
              <w:spacing w:after="0"/>
              <w:ind w:left="55" w:right="55"/>
              <w:jc w:val="center"/>
              <w:rPr>
                <w:highlight w:val="yellow"/>
              </w:rPr>
            </w:pPr>
            <w:r w:rsidRPr="00AC400F">
              <w:rPr>
                <w:rFonts w:ascii="Times New Roman" w:eastAsia="Times New Roman" w:hAnsi="Times New Roman" w:cs="Times New Roman"/>
                <w:color w:val="000000"/>
                <w:sz w:val="18"/>
              </w:rPr>
              <w:t>231972,5</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pPr>
            <w:r w:rsidRPr="00AC400F">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AC400F">
              <w:rPr>
                <w:rFonts w:ascii="Times New Roman" w:eastAsia="Times New Roman" w:hAnsi="Times New Roman" w:cs="Times New Roman"/>
                <w:color w:val="000000"/>
                <w:sz w:val="18"/>
              </w:rPr>
              <w:t>справочно</w:t>
            </w:r>
            <w:proofErr w:type="spellEnd"/>
            <w:r w:rsidRPr="00AC400F">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pPr>
            <w:r w:rsidRPr="00AC400F">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pPr>
            <w:r w:rsidRPr="00AC400F">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pPr>
            <w:r w:rsidRPr="00AC400F">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pPr>
            <w:r w:rsidRPr="00AC400F">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pPr>
            <w:r w:rsidRPr="00AC400F">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pPr>
            <w:r w:rsidRPr="00AC400F">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(Чувашская Республика - Чувашия)"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97 220,95</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97 220,95</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65 944,14</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65 944,14</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65 284,70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65 284,70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31 276,81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31 276,81</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Региональный проект "Развитие экспорта медицинских услуг (Чувашская Республика - Чувашия)"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AC400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pPr>
            <w:r w:rsidRPr="00B607D6">
              <w:rPr>
                <w:rFonts w:ascii="Times New Roman" w:eastAsia="Times New Roman" w:hAnsi="Times New Roman" w:cs="Times New Roman"/>
                <w:color w:val="000000"/>
                <w:sz w:val="18"/>
              </w:rPr>
              <w:t>Комплекс процессных мероприятий "Информационно-технологическая и эксплуатационная поддержка"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64 303,90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jc w:val="center"/>
              <w:rPr>
                <w:rFonts w:ascii="Times New Roman" w:hAnsi="Times New Roman" w:cs="Times New Roman"/>
                <w:sz w:val="18"/>
                <w:szCs w:val="18"/>
              </w:rPr>
            </w:pPr>
            <w:r w:rsidRPr="00B607D6">
              <w:rPr>
                <w:rFonts w:ascii="Times New Roman" w:hAnsi="Times New Roman" w:cs="Times New Roman"/>
                <w:sz w:val="18"/>
                <w:szCs w:val="18"/>
              </w:rPr>
              <w:t>213 132,2</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jc w:val="center"/>
              <w:rPr>
                <w:rFonts w:ascii="Times New Roman" w:hAnsi="Times New Roman" w:cs="Times New Roman"/>
                <w:sz w:val="18"/>
                <w:szCs w:val="18"/>
              </w:rPr>
            </w:pPr>
            <w:r w:rsidRPr="00B607D6">
              <w:rPr>
                <w:rFonts w:ascii="Times New Roman" w:hAnsi="Times New Roman" w:cs="Times New Roman"/>
                <w:sz w:val="18"/>
                <w:szCs w:val="18"/>
              </w:rPr>
              <w:t>74 801,8</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jc w:val="center"/>
              <w:rPr>
                <w:rFonts w:ascii="Times New Roman" w:hAnsi="Times New Roman" w:cs="Times New Roman"/>
                <w:sz w:val="18"/>
                <w:szCs w:val="18"/>
              </w:rPr>
            </w:pPr>
            <w:r w:rsidRPr="00B607D6">
              <w:rPr>
                <w:rFonts w:ascii="Times New Roman" w:hAnsi="Times New Roman" w:cs="Times New Roman"/>
                <w:sz w:val="18"/>
                <w:szCs w:val="18"/>
              </w:rPr>
              <w:t>74 801,8</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44 239,00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45 654,70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47 115,60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48 529,10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49 887,90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51 284,80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52 772,00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54 249,60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820772,4</w:t>
            </w:r>
          </w:p>
        </w:tc>
      </w:tr>
      <w:tr w:rsidR="00AC400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pPr>
            <w:r w:rsidRPr="00B607D6">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64 303,90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jc w:val="center"/>
              <w:rPr>
                <w:rFonts w:ascii="Times New Roman" w:hAnsi="Times New Roman" w:cs="Times New Roman"/>
                <w:sz w:val="18"/>
                <w:szCs w:val="18"/>
              </w:rPr>
            </w:pPr>
            <w:r w:rsidRPr="00B607D6">
              <w:rPr>
                <w:rFonts w:ascii="Times New Roman" w:hAnsi="Times New Roman" w:cs="Times New Roman"/>
                <w:sz w:val="18"/>
                <w:szCs w:val="18"/>
              </w:rPr>
              <w:t>213 132,2</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jc w:val="center"/>
              <w:rPr>
                <w:rFonts w:ascii="Times New Roman" w:hAnsi="Times New Roman" w:cs="Times New Roman"/>
                <w:sz w:val="18"/>
                <w:szCs w:val="18"/>
              </w:rPr>
            </w:pPr>
            <w:r w:rsidRPr="00B607D6">
              <w:rPr>
                <w:rFonts w:ascii="Times New Roman" w:hAnsi="Times New Roman" w:cs="Times New Roman"/>
                <w:sz w:val="18"/>
                <w:szCs w:val="18"/>
              </w:rPr>
              <w:t>74 801,8</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jc w:val="center"/>
              <w:rPr>
                <w:rFonts w:ascii="Times New Roman" w:hAnsi="Times New Roman" w:cs="Times New Roman"/>
                <w:sz w:val="18"/>
                <w:szCs w:val="18"/>
              </w:rPr>
            </w:pPr>
            <w:r w:rsidRPr="00B607D6">
              <w:rPr>
                <w:rFonts w:ascii="Times New Roman" w:hAnsi="Times New Roman" w:cs="Times New Roman"/>
                <w:sz w:val="18"/>
                <w:szCs w:val="18"/>
              </w:rPr>
              <w:t>74 801,8</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44 239,00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45 654,70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47 115,60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48 529,10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49 887,90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51 284,80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52 772,00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54 249,60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AC400F" w:rsidRPr="00B607D6" w:rsidRDefault="00AC400F" w:rsidP="00AC400F">
            <w:pPr>
              <w:spacing w:after="0"/>
              <w:ind w:left="55" w:right="55"/>
              <w:jc w:val="center"/>
            </w:pPr>
            <w:r w:rsidRPr="00B607D6">
              <w:rPr>
                <w:rFonts w:ascii="Times New Roman" w:eastAsia="Times New Roman" w:hAnsi="Times New Roman" w:cs="Times New Roman"/>
                <w:color w:val="000000"/>
                <w:sz w:val="18"/>
              </w:rPr>
              <w:t>820772,4</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pPr>
            <w:r w:rsidRPr="00AC400F">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AC400F">
              <w:rPr>
                <w:rFonts w:ascii="Times New Roman" w:eastAsia="Times New Roman" w:hAnsi="Times New Roman" w:cs="Times New Roman"/>
                <w:color w:val="000000"/>
                <w:sz w:val="18"/>
              </w:rPr>
              <w:t>справочно</w:t>
            </w:r>
            <w:proofErr w:type="spellEnd"/>
            <w:r w:rsidRPr="00AC400F">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pPr>
            <w:r w:rsidRPr="00AC400F">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pPr>
            <w:r w:rsidRPr="00AC400F">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pPr>
            <w:r w:rsidRPr="00AC400F">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pPr>
            <w:r w:rsidRPr="00AC400F">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pPr>
            <w:r w:rsidRPr="00AC400F">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pPr>
            <w:r w:rsidRPr="00AC400F">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AC400F" w:rsidRDefault="00654171">
            <w:pPr>
              <w:spacing w:after="0"/>
              <w:ind w:left="55" w:right="55"/>
              <w:jc w:val="center"/>
            </w:pPr>
            <w:r w:rsidRPr="00AC400F">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pPr>
            <w:r w:rsidRPr="00937859">
              <w:rPr>
                <w:rFonts w:ascii="Times New Roman" w:eastAsia="Times New Roman" w:hAnsi="Times New Roman" w:cs="Times New Roman"/>
                <w:color w:val="000000"/>
                <w:sz w:val="18"/>
              </w:rPr>
              <w:t>Комплекс процессных мероприятий "Оценка удовлетворенности населения качеством оказываемой медицинской помощи"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841,50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841,50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841,50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904,90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944,70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975,00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1 006,20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1 036,40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1 065,40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1 095,20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1 127,00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1 158,50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11 837,80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pPr>
            <w:r w:rsidRPr="00937859">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841,50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841,50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841,50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904,90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944,70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975,00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1 006,20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1 036,40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1 065,40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1 095,20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1 127,00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1 158,50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11 837,80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pPr>
            <w:r w:rsidRPr="00937859">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937859">
              <w:rPr>
                <w:rFonts w:ascii="Times New Roman" w:eastAsia="Times New Roman" w:hAnsi="Times New Roman" w:cs="Times New Roman"/>
                <w:color w:val="000000"/>
                <w:sz w:val="18"/>
              </w:rPr>
              <w:t>справочно</w:t>
            </w:r>
            <w:proofErr w:type="spellEnd"/>
            <w:r w:rsidRPr="00937859">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pPr>
            <w:r w:rsidRPr="00937859">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937859">
              <w:rPr>
                <w:rFonts w:ascii="Times New Roman" w:eastAsia="Times New Roman" w:hAnsi="Times New Roman" w:cs="Times New Roman"/>
                <w:color w:val="000000"/>
                <w:sz w:val="18"/>
              </w:rPr>
              <w:t>справочно</w:t>
            </w:r>
            <w:proofErr w:type="spellEnd"/>
            <w:r w:rsidRPr="00937859">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pPr>
            <w:r w:rsidRPr="00937859">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pPr>
            <w:r w:rsidRPr="00937859">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937859" w:rsidRDefault="00654171">
            <w:pPr>
              <w:spacing w:after="0"/>
              <w:ind w:left="55" w:right="55"/>
              <w:jc w:val="center"/>
            </w:pPr>
            <w:r w:rsidRPr="00937859">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8E78F2"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pPr>
            <w:r w:rsidRPr="00B607D6">
              <w:rPr>
                <w:rFonts w:ascii="Times New Roman" w:eastAsia="Times New Roman" w:hAnsi="Times New Roman" w:cs="Times New Roman"/>
                <w:color w:val="000000"/>
                <w:sz w:val="18"/>
              </w:rPr>
              <w:t xml:space="preserve">Комплекс процессных мероприятий "Обеспечение реализации государственной программы Чувашской Республики </w:t>
            </w:r>
          </w:p>
          <w:p w:rsidR="008E78F2" w:rsidRPr="00B607D6" w:rsidRDefault="008E78F2" w:rsidP="008E78F2">
            <w:pPr>
              <w:spacing w:after="0"/>
              <w:ind w:left="55" w:right="55"/>
            </w:pPr>
            <w:r w:rsidRPr="00B607D6">
              <w:rPr>
                <w:rFonts w:ascii="Times New Roman" w:eastAsia="Times New Roman" w:hAnsi="Times New Roman" w:cs="Times New Roman"/>
                <w:color w:val="000000"/>
                <w:sz w:val="18"/>
              </w:rPr>
              <w:t>«Развитие здравоохранения»"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jc w:val="center"/>
            </w:pPr>
            <w:r w:rsidRPr="00B607D6">
              <w:rPr>
                <w:rFonts w:ascii="Times New Roman" w:eastAsia="Times New Roman" w:hAnsi="Times New Roman" w:cs="Times New Roman"/>
                <w:color w:val="000000"/>
                <w:sz w:val="18"/>
              </w:rPr>
              <w:t>472 443,70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8E78F2" w:rsidRPr="008E78F2" w:rsidRDefault="008E78F2" w:rsidP="008E78F2">
            <w:pPr>
              <w:jc w:val="center"/>
              <w:rPr>
                <w:rFonts w:ascii="Times New Roman" w:hAnsi="Times New Roman" w:cs="Times New Roman"/>
                <w:sz w:val="18"/>
                <w:szCs w:val="18"/>
              </w:rPr>
            </w:pPr>
            <w:r w:rsidRPr="008E78F2">
              <w:rPr>
                <w:rFonts w:ascii="Times New Roman" w:hAnsi="Times New Roman" w:cs="Times New Roman"/>
                <w:sz w:val="18"/>
                <w:szCs w:val="18"/>
              </w:rPr>
              <w:t>506 545,50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8E78F2" w:rsidRPr="008E78F2" w:rsidRDefault="008E78F2" w:rsidP="008E78F2">
            <w:pPr>
              <w:jc w:val="center"/>
              <w:rPr>
                <w:rFonts w:ascii="Times New Roman" w:hAnsi="Times New Roman" w:cs="Times New Roman"/>
                <w:sz w:val="18"/>
                <w:szCs w:val="18"/>
              </w:rPr>
            </w:pPr>
            <w:r w:rsidRPr="008E78F2">
              <w:rPr>
                <w:rFonts w:ascii="Times New Roman" w:hAnsi="Times New Roman" w:cs="Times New Roman"/>
                <w:sz w:val="18"/>
                <w:szCs w:val="18"/>
              </w:rPr>
              <w:t>1 434 156,30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8E78F2" w:rsidRPr="008E78F2" w:rsidRDefault="008E78F2" w:rsidP="008E78F2">
            <w:pPr>
              <w:jc w:val="center"/>
              <w:rPr>
                <w:rFonts w:ascii="Times New Roman" w:hAnsi="Times New Roman" w:cs="Times New Roman"/>
                <w:sz w:val="18"/>
                <w:szCs w:val="18"/>
              </w:rPr>
            </w:pPr>
            <w:r w:rsidRPr="008E78F2">
              <w:rPr>
                <w:rFonts w:ascii="Times New Roman" w:hAnsi="Times New Roman" w:cs="Times New Roman"/>
                <w:sz w:val="18"/>
                <w:szCs w:val="18"/>
              </w:rPr>
              <w:t>1 628 939,50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jc w:val="center"/>
            </w:pPr>
            <w:r w:rsidRPr="00B607D6">
              <w:rPr>
                <w:rFonts w:ascii="Times New Roman" w:eastAsia="Times New Roman" w:hAnsi="Times New Roman" w:cs="Times New Roman"/>
                <w:color w:val="000000"/>
                <w:sz w:val="18"/>
              </w:rPr>
              <w:t>2 558 579,50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jc w:val="center"/>
            </w:pPr>
            <w:r w:rsidRPr="00B607D6">
              <w:rPr>
                <w:rFonts w:ascii="Times New Roman" w:eastAsia="Times New Roman" w:hAnsi="Times New Roman" w:cs="Times New Roman"/>
                <w:color w:val="000000"/>
                <w:sz w:val="18"/>
              </w:rPr>
              <w:t>2 647 591,60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jc w:val="center"/>
            </w:pPr>
            <w:r w:rsidRPr="00B607D6">
              <w:rPr>
                <w:rFonts w:ascii="Times New Roman" w:eastAsia="Times New Roman" w:hAnsi="Times New Roman" w:cs="Times New Roman"/>
                <w:color w:val="000000"/>
                <w:sz w:val="18"/>
              </w:rPr>
              <w:t>2 739 702,10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jc w:val="center"/>
            </w:pPr>
            <w:r w:rsidRPr="00B607D6">
              <w:rPr>
                <w:rFonts w:ascii="Times New Roman" w:eastAsia="Times New Roman" w:hAnsi="Times New Roman" w:cs="Times New Roman"/>
                <w:color w:val="000000"/>
                <w:sz w:val="18"/>
              </w:rPr>
              <w:t>2 821 893,10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jc w:val="center"/>
            </w:pPr>
            <w:r w:rsidRPr="00B607D6">
              <w:rPr>
                <w:rFonts w:ascii="Times New Roman" w:eastAsia="Times New Roman" w:hAnsi="Times New Roman" w:cs="Times New Roman"/>
                <w:color w:val="000000"/>
                <w:sz w:val="18"/>
              </w:rPr>
              <w:t>12 469 757,60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jc w:val="center"/>
            </w:pPr>
            <w:r w:rsidRPr="00B607D6">
              <w:rPr>
                <w:rFonts w:ascii="Times New Roman" w:eastAsia="Times New Roman" w:hAnsi="Times New Roman" w:cs="Times New Roman"/>
                <w:color w:val="000000"/>
                <w:sz w:val="18"/>
              </w:rPr>
              <w:t>2 911 819,60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jc w:val="center"/>
            </w:pPr>
            <w:r w:rsidRPr="00B607D6">
              <w:rPr>
                <w:rFonts w:ascii="Times New Roman" w:eastAsia="Times New Roman" w:hAnsi="Times New Roman" w:cs="Times New Roman"/>
                <w:color w:val="000000"/>
                <w:sz w:val="18"/>
              </w:rPr>
              <w:t>12 849 475,70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jc w:val="center"/>
            </w:pPr>
            <w:r w:rsidRPr="00B607D6">
              <w:rPr>
                <w:rFonts w:ascii="Times New Roman" w:eastAsia="Times New Roman" w:hAnsi="Times New Roman" w:cs="Times New Roman"/>
                <w:color w:val="000000"/>
                <w:sz w:val="18"/>
              </w:rPr>
              <w:t>3 004 957,00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jc w:val="center"/>
            </w:pPr>
            <w:r w:rsidRPr="008E78F2">
              <w:rPr>
                <w:rFonts w:ascii="Times New Roman" w:eastAsia="Times New Roman" w:hAnsi="Times New Roman" w:cs="Times New Roman"/>
                <w:color w:val="000000"/>
                <w:sz w:val="18"/>
              </w:rPr>
              <w:t>46 045 861,20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344 807,90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1 503 008,90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2 022 593,40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2 347 847,60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2 430 463,90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2 515 376,40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2 603 256,00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2 681 353,60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12 325 283,00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2 763 299,70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12 696 648,70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2 847 850,90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8E78F2">
            <w:pPr>
              <w:spacing w:after="0"/>
              <w:ind w:left="55" w:right="55"/>
              <w:jc w:val="center"/>
            </w:pPr>
            <w:r w:rsidRPr="008E78F2">
              <w:rPr>
                <w:rFonts w:ascii="Times New Roman" w:eastAsia="Times New Roman" w:hAnsi="Times New Roman" w:cs="Times New Roman"/>
                <w:color w:val="000000"/>
                <w:sz w:val="18"/>
              </w:rPr>
              <w:t>44317895,1</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1 568,30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1 630,10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1 689,30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CB36C0">
            <w:pPr>
              <w:spacing w:after="0"/>
              <w:ind w:left="55" w:right="55"/>
              <w:jc w:val="center"/>
            </w:pPr>
            <w:r>
              <w:rPr>
                <w:rFonts w:ascii="Times New Roman" w:eastAsia="Times New Roman" w:hAnsi="Times New Roman" w:cs="Times New Roman"/>
                <w:color w:val="000000"/>
                <w:sz w:val="18"/>
              </w:rPr>
              <w:t>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1 672,90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1 726,40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1 781,70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1 835,10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1 886,50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1 939,30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1 995,60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2 051,50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CB36C0">
            <w:pPr>
              <w:spacing w:after="0"/>
              <w:ind w:left="55" w:right="55"/>
              <w:jc w:val="center"/>
            </w:pPr>
            <w:r w:rsidRPr="00CB36C0">
              <w:rPr>
                <w:rFonts w:ascii="Times New Roman" w:eastAsia="Times New Roman" w:hAnsi="Times New Roman" w:cs="Times New Roman"/>
                <w:color w:val="000000"/>
                <w:sz w:val="18"/>
              </w:rPr>
              <w:t>19776,7</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127 635,80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CB36C0">
            <w:pPr>
              <w:spacing w:after="0"/>
              <w:ind w:left="55" w:right="55"/>
              <w:jc w:val="center"/>
            </w:pPr>
            <w:r w:rsidRPr="00CB36C0">
              <w:rPr>
                <w:rFonts w:ascii="Times New Roman" w:eastAsia="Times New Roman" w:hAnsi="Times New Roman" w:cs="Times New Roman"/>
                <w:color w:val="000000"/>
                <w:sz w:val="18"/>
              </w:rPr>
              <w:t>153362,1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CB36C0">
            <w:pPr>
              <w:spacing w:after="0"/>
              <w:ind w:left="55" w:right="55"/>
              <w:jc w:val="center"/>
            </w:pPr>
            <w:r w:rsidRPr="00CB36C0">
              <w:rPr>
                <w:rFonts w:ascii="Times New Roman" w:eastAsia="Times New Roman" w:hAnsi="Times New Roman" w:cs="Times New Roman"/>
                <w:color w:val="000000"/>
                <w:sz w:val="18"/>
              </w:rPr>
              <w:t>153362,1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CB36C0">
            <w:pPr>
              <w:spacing w:after="0"/>
              <w:ind w:left="55" w:right="55"/>
              <w:jc w:val="center"/>
            </w:pPr>
            <w:r w:rsidRPr="00CB36C0">
              <w:rPr>
                <w:rFonts w:ascii="Times New Roman" w:eastAsia="Times New Roman" w:hAnsi="Times New Roman" w:cs="Times New Roman"/>
                <w:color w:val="000000"/>
                <w:sz w:val="18"/>
              </w:rPr>
              <w:t>153362,1</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128 115,60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132 215,20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136 446,10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140 539,50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144 474,60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148 519,90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152 827,00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157 106,10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CB36C0">
            <w:pPr>
              <w:spacing w:after="0"/>
              <w:ind w:left="55" w:right="55"/>
              <w:jc w:val="center"/>
            </w:pPr>
            <w:r w:rsidRPr="00CB36C0">
              <w:rPr>
                <w:rFonts w:ascii="Times New Roman" w:eastAsia="Times New Roman" w:hAnsi="Times New Roman" w:cs="Times New Roman"/>
                <w:color w:val="000000"/>
                <w:sz w:val="18"/>
              </w:rPr>
              <w:t>1727966,1</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8E78F2"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pPr>
            <w:r w:rsidRPr="00B607D6">
              <w:rPr>
                <w:rFonts w:ascii="Times New Roman" w:eastAsia="Times New Roman" w:hAnsi="Times New Roman" w:cs="Times New Roman"/>
                <w:color w:val="000000"/>
                <w:sz w:val="18"/>
              </w:rPr>
              <w:t>Комплекс процессных мероприятий "Финансовое обеспечение территориальных программ обязательного медицинского страхования"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jc w:val="center"/>
            </w:pPr>
            <w:r w:rsidRPr="00B607D6">
              <w:rPr>
                <w:rFonts w:ascii="Times New Roman" w:eastAsia="Times New Roman" w:hAnsi="Times New Roman" w:cs="Times New Roman"/>
                <w:color w:val="000000"/>
                <w:sz w:val="18"/>
              </w:rPr>
              <w:t>21 552 048,60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jc w:val="center"/>
            </w:pPr>
            <w:r w:rsidRPr="008E78F2">
              <w:rPr>
                <w:rFonts w:ascii="Times New Roman" w:eastAsia="Times New Roman" w:hAnsi="Times New Roman" w:cs="Times New Roman"/>
                <w:color w:val="000000"/>
                <w:sz w:val="18"/>
              </w:rPr>
              <w:t xml:space="preserve">25109067,9  </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8E78F2" w:rsidRPr="008E78F2" w:rsidRDefault="008E78F2" w:rsidP="008E78F2">
            <w:pPr>
              <w:jc w:val="center"/>
              <w:rPr>
                <w:rFonts w:ascii="Times New Roman" w:hAnsi="Times New Roman" w:cs="Times New Roman"/>
                <w:sz w:val="18"/>
                <w:szCs w:val="18"/>
              </w:rPr>
            </w:pPr>
            <w:r w:rsidRPr="008E78F2">
              <w:rPr>
                <w:rFonts w:ascii="Times New Roman" w:hAnsi="Times New Roman" w:cs="Times New Roman"/>
                <w:sz w:val="18"/>
                <w:szCs w:val="18"/>
              </w:rPr>
              <w:t>27122107,6</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8E78F2" w:rsidRPr="008E78F2" w:rsidRDefault="008E78F2" w:rsidP="008E78F2">
            <w:pPr>
              <w:jc w:val="center"/>
              <w:rPr>
                <w:rFonts w:ascii="Times New Roman" w:hAnsi="Times New Roman" w:cs="Times New Roman"/>
                <w:sz w:val="18"/>
                <w:szCs w:val="18"/>
              </w:rPr>
            </w:pPr>
            <w:r w:rsidRPr="008E78F2">
              <w:rPr>
                <w:rFonts w:ascii="Times New Roman" w:hAnsi="Times New Roman" w:cs="Times New Roman"/>
                <w:sz w:val="18"/>
                <w:szCs w:val="18"/>
              </w:rPr>
              <w:t>28987318,5</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jc w:val="center"/>
            </w:pPr>
            <w:r w:rsidRPr="00B607D6">
              <w:rPr>
                <w:rFonts w:ascii="Times New Roman" w:eastAsia="Times New Roman" w:hAnsi="Times New Roman" w:cs="Times New Roman"/>
                <w:color w:val="000000"/>
                <w:sz w:val="18"/>
              </w:rPr>
              <w:t>24 276 071,07</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jc w:val="center"/>
            </w:pPr>
            <w:r w:rsidRPr="00B607D6">
              <w:rPr>
                <w:rFonts w:ascii="Times New Roman" w:eastAsia="Times New Roman" w:hAnsi="Times New Roman" w:cs="Times New Roman"/>
                <w:color w:val="000000"/>
                <w:sz w:val="18"/>
              </w:rPr>
              <w:t>25 247 113,92</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jc w:val="center"/>
            </w:pPr>
            <w:r w:rsidRPr="00B607D6">
              <w:rPr>
                <w:rFonts w:ascii="Times New Roman" w:eastAsia="Times New Roman" w:hAnsi="Times New Roman" w:cs="Times New Roman"/>
                <w:color w:val="000000"/>
                <w:sz w:val="18"/>
              </w:rPr>
              <w:t>26 303 829,64</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jc w:val="center"/>
            </w:pPr>
            <w:r w:rsidRPr="00B607D6">
              <w:rPr>
                <w:rFonts w:ascii="Times New Roman" w:eastAsia="Times New Roman" w:hAnsi="Times New Roman" w:cs="Times New Roman"/>
                <w:color w:val="000000"/>
                <w:sz w:val="18"/>
              </w:rPr>
              <w:t>26 829 906,24</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jc w:val="center"/>
            </w:pPr>
            <w:r w:rsidRPr="00B607D6">
              <w:rPr>
                <w:rFonts w:ascii="Times New Roman" w:eastAsia="Times New Roman" w:hAnsi="Times New Roman" w:cs="Times New Roman"/>
                <w:color w:val="000000"/>
                <w:sz w:val="18"/>
              </w:rPr>
              <w:t>27 555 357,39</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jc w:val="center"/>
            </w:pPr>
            <w:r w:rsidRPr="00B607D6">
              <w:rPr>
                <w:rFonts w:ascii="Times New Roman" w:eastAsia="Times New Roman" w:hAnsi="Times New Roman" w:cs="Times New Roman"/>
                <w:color w:val="000000"/>
                <w:sz w:val="18"/>
              </w:rPr>
              <w:t>28 382 018,11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jc w:val="center"/>
            </w:pPr>
            <w:r w:rsidRPr="00B607D6">
              <w:rPr>
                <w:rFonts w:ascii="Times New Roman" w:eastAsia="Times New Roman" w:hAnsi="Times New Roman" w:cs="Times New Roman"/>
                <w:color w:val="000000"/>
                <w:sz w:val="18"/>
              </w:rPr>
              <w:t>29 233 478,65</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jc w:val="center"/>
            </w:pPr>
            <w:r w:rsidRPr="00B607D6">
              <w:rPr>
                <w:rFonts w:ascii="Times New Roman" w:eastAsia="Times New Roman" w:hAnsi="Times New Roman" w:cs="Times New Roman"/>
                <w:color w:val="000000"/>
                <w:sz w:val="18"/>
              </w:rPr>
              <w:t>29 912 108,61</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8E78F2" w:rsidRPr="00B607D6" w:rsidRDefault="008E78F2" w:rsidP="008E78F2">
            <w:pPr>
              <w:spacing w:after="0"/>
              <w:ind w:left="55" w:right="55"/>
              <w:jc w:val="center"/>
            </w:pPr>
            <w:r w:rsidRPr="008E78F2">
              <w:rPr>
                <w:rFonts w:ascii="Times New Roman" w:eastAsia="Times New Roman" w:hAnsi="Times New Roman" w:cs="Times New Roman"/>
                <w:color w:val="000000"/>
                <w:sz w:val="18"/>
              </w:rPr>
              <w:t>320510426,2</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21 552 048,60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23 044 343,00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24 593 107,20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23 342 376,03</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24 276 071,07</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25 247 113,92</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26 303 829,64</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26 829 906,24</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27 555 357,39</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28 382 018,11</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29 233 478,65</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29 912 108,61</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310 271 758,46</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Комплекс процессных мероприятий "Финансовое обеспечение мероприятий, реализуемых в рамках организации обязательного медицинского страхования" (всего), в том числе:</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142 673,00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34 616,40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36 935,70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44 790,90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46 582,60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48 445,80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50 383,70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51 391,40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52 780,90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54 364,30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55 995,30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57 675,10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676 635,10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субъекта Российской Федерации (всего), из них:</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федерального бюджета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 том числе межбюджетные трансферты из иных бюджетов бюджетной системы Российской Федерации (</w:t>
            </w:r>
            <w:proofErr w:type="spellStart"/>
            <w:r w:rsidRPr="00B607D6">
              <w:rPr>
                <w:rFonts w:ascii="Times New Roman" w:eastAsia="Times New Roman" w:hAnsi="Times New Roman" w:cs="Times New Roman"/>
                <w:color w:val="000000"/>
                <w:sz w:val="18"/>
              </w:rPr>
              <w:t>справочно</w:t>
            </w:r>
            <w:proofErr w:type="spellEnd"/>
            <w:r w:rsidRPr="00B607D6">
              <w:rPr>
                <w:rFonts w:ascii="Times New Roman" w:eastAsia="Times New Roman" w:hAnsi="Times New Roman" w:cs="Times New Roman"/>
                <w:color w:val="000000"/>
                <w:sz w:val="18"/>
              </w:rPr>
              <w:t>)</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местным бюджетам</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Бюджет территориального государственного внебюджетного фонда (бюджет территориального фонда обязательного медицинского страхования)</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142 673,00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34 616,40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36 935,70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44 790,90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46 582,60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48 445,80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50 383,70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51 391,40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52 780,90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54 364,30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55 995,30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57 675,10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676 635,10</w:t>
            </w:r>
          </w:p>
        </w:tc>
      </w:tr>
      <w:tr w:rsidR="0016711F" w:rsidRPr="00654171"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Консолидированные бюджеты муниципальных образований</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Внебюджетные источники</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B607D6" w:rsidTr="004D30A0">
        <w:tc>
          <w:tcPr>
            <w:tcW w:w="1843"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pPr>
            <w:r w:rsidRPr="00B607D6">
              <w:rPr>
                <w:rFonts w:ascii="Times New Roman" w:eastAsia="Times New Roman" w:hAnsi="Times New Roman" w:cs="Times New Roman"/>
                <w:color w:val="000000"/>
                <w:sz w:val="18"/>
              </w:rPr>
              <w:t>Нераспределенный резерв</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00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686"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38"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907"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1"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850"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16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7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c>
          <w:tcPr>
            <w:tcW w:w="1255" w:type="dxa"/>
            <w:tcBorders>
              <w:top w:val="single" w:sz="1" w:space="0" w:color="auto"/>
              <w:left w:val="single" w:sz="1" w:space="0" w:color="auto"/>
              <w:bottom w:val="single" w:sz="1" w:space="0" w:color="auto"/>
              <w:right w:val="single" w:sz="1" w:space="0" w:color="auto"/>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0,00</w:t>
            </w:r>
          </w:p>
        </w:tc>
      </w:tr>
      <w:tr w:rsidR="0016711F" w:rsidRPr="00B607D6" w:rsidTr="004D30A0">
        <w:tc>
          <w:tcPr>
            <w:tcW w:w="1843" w:type="dxa"/>
            <w:tcBorders>
              <w:top w:val="nil"/>
              <w:left w:val="nil"/>
              <w:bottom w:val="nil"/>
              <w:right w:val="nil"/>
            </w:tcBorders>
            <w:shd w:val="solid" w:color="FFFFFF" w:fill="auto"/>
            <w:vAlign w:val="bottom"/>
          </w:tcPr>
          <w:p w:rsidR="0016711F" w:rsidRPr="00B607D6" w:rsidRDefault="0016711F">
            <w:pPr>
              <w:spacing w:after="0"/>
              <w:ind w:left="55" w:right="55"/>
            </w:pPr>
          </w:p>
        </w:tc>
        <w:tc>
          <w:tcPr>
            <w:tcW w:w="1165" w:type="dxa"/>
            <w:tcBorders>
              <w:top w:val="nil"/>
              <w:left w:val="nil"/>
              <w:bottom w:val="nil"/>
              <w:right w:val="nil"/>
            </w:tcBorders>
            <w:shd w:val="solid" w:color="FFFFFF" w:fill="auto"/>
            <w:vAlign w:val="bottom"/>
          </w:tcPr>
          <w:p w:rsidR="0016711F" w:rsidRPr="00B607D6" w:rsidRDefault="0016711F">
            <w:pPr>
              <w:spacing w:after="0"/>
              <w:ind w:left="55" w:right="55"/>
            </w:pPr>
          </w:p>
        </w:tc>
        <w:tc>
          <w:tcPr>
            <w:tcW w:w="1165" w:type="dxa"/>
            <w:tcBorders>
              <w:top w:val="nil"/>
              <w:left w:val="nil"/>
              <w:bottom w:val="nil"/>
              <w:right w:val="nil"/>
            </w:tcBorders>
            <w:shd w:val="solid" w:color="FFFFFF" w:fill="auto"/>
            <w:vAlign w:val="bottom"/>
          </w:tcPr>
          <w:p w:rsidR="0016711F" w:rsidRPr="00B607D6" w:rsidRDefault="0016711F">
            <w:pPr>
              <w:spacing w:after="0"/>
              <w:ind w:left="55" w:right="55"/>
            </w:pPr>
          </w:p>
        </w:tc>
        <w:tc>
          <w:tcPr>
            <w:tcW w:w="1165" w:type="dxa"/>
            <w:tcBorders>
              <w:top w:val="nil"/>
              <w:left w:val="nil"/>
              <w:bottom w:val="nil"/>
              <w:right w:val="nil"/>
            </w:tcBorders>
          </w:tcPr>
          <w:p w:rsidR="0016711F" w:rsidRPr="00B607D6" w:rsidRDefault="0016711F">
            <w:pPr>
              <w:spacing w:after="0"/>
              <w:ind w:left="55" w:right="55"/>
            </w:pPr>
          </w:p>
        </w:tc>
        <w:tc>
          <w:tcPr>
            <w:tcW w:w="1165" w:type="dxa"/>
            <w:tcBorders>
              <w:top w:val="nil"/>
              <w:left w:val="nil"/>
              <w:bottom w:val="nil"/>
              <w:right w:val="nil"/>
            </w:tcBorders>
          </w:tcPr>
          <w:p w:rsidR="0016711F" w:rsidRPr="00B607D6" w:rsidRDefault="0016711F">
            <w:pPr>
              <w:spacing w:after="0"/>
              <w:ind w:left="55" w:right="55"/>
            </w:pPr>
          </w:p>
        </w:tc>
        <w:tc>
          <w:tcPr>
            <w:tcW w:w="1000" w:type="dxa"/>
            <w:tcBorders>
              <w:top w:val="nil"/>
              <w:left w:val="nil"/>
              <w:bottom w:val="nil"/>
              <w:right w:val="nil"/>
            </w:tcBorders>
          </w:tcPr>
          <w:p w:rsidR="0016711F" w:rsidRPr="00B607D6" w:rsidRDefault="0016711F">
            <w:pPr>
              <w:spacing w:after="0"/>
              <w:ind w:left="55" w:right="55"/>
            </w:pPr>
          </w:p>
        </w:tc>
        <w:tc>
          <w:tcPr>
            <w:tcW w:w="686" w:type="dxa"/>
            <w:tcBorders>
              <w:top w:val="nil"/>
              <w:left w:val="nil"/>
              <w:bottom w:val="nil"/>
              <w:right w:val="nil"/>
            </w:tcBorders>
          </w:tcPr>
          <w:p w:rsidR="0016711F" w:rsidRPr="00B607D6" w:rsidRDefault="0016711F">
            <w:pPr>
              <w:spacing w:after="0"/>
              <w:ind w:left="55" w:right="55"/>
            </w:pPr>
          </w:p>
        </w:tc>
        <w:tc>
          <w:tcPr>
            <w:tcW w:w="938" w:type="dxa"/>
            <w:tcBorders>
              <w:top w:val="nil"/>
              <w:left w:val="nil"/>
              <w:bottom w:val="nil"/>
              <w:right w:val="nil"/>
            </w:tcBorders>
          </w:tcPr>
          <w:p w:rsidR="0016711F" w:rsidRPr="00B607D6" w:rsidRDefault="0016711F">
            <w:pPr>
              <w:spacing w:after="0"/>
              <w:ind w:left="55" w:right="55"/>
            </w:pPr>
          </w:p>
        </w:tc>
        <w:tc>
          <w:tcPr>
            <w:tcW w:w="907" w:type="dxa"/>
            <w:tcBorders>
              <w:top w:val="nil"/>
              <w:left w:val="nil"/>
              <w:bottom w:val="nil"/>
              <w:right w:val="nil"/>
            </w:tcBorders>
          </w:tcPr>
          <w:p w:rsidR="0016711F" w:rsidRPr="00B607D6" w:rsidRDefault="0016711F">
            <w:pPr>
              <w:spacing w:after="0"/>
              <w:ind w:left="55" w:right="55"/>
            </w:pPr>
          </w:p>
        </w:tc>
        <w:tc>
          <w:tcPr>
            <w:tcW w:w="851" w:type="dxa"/>
            <w:tcBorders>
              <w:top w:val="nil"/>
              <w:left w:val="nil"/>
              <w:bottom w:val="nil"/>
              <w:right w:val="nil"/>
            </w:tcBorders>
          </w:tcPr>
          <w:p w:rsidR="0016711F" w:rsidRPr="00B607D6" w:rsidRDefault="0016711F">
            <w:pPr>
              <w:spacing w:after="0"/>
              <w:ind w:left="55" w:right="55"/>
            </w:pPr>
          </w:p>
        </w:tc>
        <w:tc>
          <w:tcPr>
            <w:tcW w:w="850" w:type="dxa"/>
            <w:tcBorders>
              <w:top w:val="nil"/>
              <w:left w:val="nil"/>
              <w:bottom w:val="nil"/>
              <w:right w:val="nil"/>
            </w:tcBorders>
          </w:tcPr>
          <w:p w:rsidR="0016711F" w:rsidRPr="00B607D6" w:rsidRDefault="0016711F">
            <w:pPr>
              <w:spacing w:after="0"/>
              <w:ind w:left="55" w:right="55"/>
            </w:pPr>
          </w:p>
        </w:tc>
        <w:tc>
          <w:tcPr>
            <w:tcW w:w="1165" w:type="dxa"/>
            <w:tcBorders>
              <w:top w:val="nil"/>
              <w:left w:val="nil"/>
              <w:bottom w:val="nil"/>
              <w:right w:val="nil"/>
            </w:tcBorders>
          </w:tcPr>
          <w:p w:rsidR="0016711F" w:rsidRPr="00B607D6" w:rsidRDefault="0016711F">
            <w:pPr>
              <w:spacing w:after="0"/>
              <w:ind w:left="55" w:right="55"/>
            </w:pPr>
          </w:p>
        </w:tc>
        <w:tc>
          <w:tcPr>
            <w:tcW w:w="1275" w:type="dxa"/>
            <w:tcBorders>
              <w:top w:val="nil"/>
              <w:left w:val="nil"/>
              <w:bottom w:val="nil"/>
              <w:right w:val="nil"/>
            </w:tcBorders>
          </w:tcPr>
          <w:p w:rsidR="0016711F" w:rsidRPr="00B607D6" w:rsidRDefault="0016711F">
            <w:pPr>
              <w:spacing w:after="0"/>
              <w:ind w:left="55" w:right="55"/>
            </w:pPr>
          </w:p>
        </w:tc>
        <w:tc>
          <w:tcPr>
            <w:tcW w:w="1255" w:type="dxa"/>
            <w:tcBorders>
              <w:top w:val="nil"/>
              <w:left w:val="nil"/>
              <w:bottom w:val="nil"/>
              <w:right w:val="nil"/>
            </w:tcBorders>
          </w:tcPr>
          <w:p w:rsidR="0016711F" w:rsidRPr="00B607D6" w:rsidRDefault="0016711F">
            <w:pPr>
              <w:spacing w:after="0"/>
              <w:ind w:left="55" w:right="55"/>
            </w:pPr>
          </w:p>
        </w:tc>
      </w:tr>
    </w:tbl>
    <w:p w:rsidR="0016711F" w:rsidRPr="00B607D6" w:rsidRDefault="0016711F">
      <w:pPr>
        <w:spacing w:after="0"/>
      </w:pPr>
    </w:p>
    <w:tbl>
      <w:tblPr>
        <w:tblW w:w="15708" w:type="dxa"/>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812"/>
        <w:gridCol w:w="914"/>
        <w:gridCol w:w="914"/>
        <w:gridCol w:w="914"/>
        <w:gridCol w:w="914"/>
        <w:gridCol w:w="914"/>
        <w:gridCol w:w="914"/>
        <w:gridCol w:w="914"/>
        <w:gridCol w:w="914"/>
        <w:gridCol w:w="914"/>
        <w:gridCol w:w="914"/>
        <w:gridCol w:w="914"/>
        <w:gridCol w:w="914"/>
        <w:gridCol w:w="928"/>
      </w:tblGrid>
      <w:tr w:rsidR="00654171" w:rsidRPr="00B607D6" w:rsidTr="00654171">
        <w:tc>
          <w:tcPr>
            <w:tcW w:w="4050" w:type="dxa"/>
            <w:gridSpan w:val="14"/>
            <w:tcBorders>
              <w:top w:val="nil"/>
              <w:left w:val="nil"/>
              <w:bottom w:val="nil"/>
              <w:right w:val="nil"/>
            </w:tcBorders>
            <w:shd w:val="solid" w:color="FFFFFF" w:fill="auto"/>
          </w:tcPr>
          <w:p w:rsidR="0016711F" w:rsidRPr="00B607D6" w:rsidRDefault="00654171">
            <w:pPr>
              <w:spacing w:after="0"/>
              <w:ind w:left="55" w:right="55"/>
              <w:jc w:val="center"/>
            </w:pPr>
            <w:r w:rsidRPr="00B607D6">
              <w:rPr>
                <w:rFonts w:ascii="Times New Roman" w:eastAsia="Times New Roman" w:hAnsi="Times New Roman" w:cs="Times New Roman"/>
                <w:b/>
                <w:color w:val="000000"/>
                <w:sz w:val="18"/>
              </w:rPr>
              <w:t>5.1. Финансовое обеспечение государственной программы за счет бюджетных ассигнований по источникам финансирования дефицита бюджета субъекта Российской Федерации/ местного бюджета</w:t>
            </w:r>
          </w:p>
        </w:tc>
      </w:tr>
      <w:tr w:rsidR="00654171" w:rsidRPr="00B607D6" w:rsidTr="00BD33A3">
        <w:tc>
          <w:tcPr>
            <w:tcW w:w="4050" w:type="dxa"/>
            <w:tcBorders>
              <w:top w:val="nil"/>
              <w:left w:val="nil"/>
              <w:bottom w:val="nil"/>
              <w:right w:val="nil"/>
            </w:tcBorders>
            <w:shd w:val="clear" w:color="auto" w:fill="auto"/>
          </w:tcPr>
          <w:p w:rsidR="0016711F" w:rsidRPr="00B607D6" w:rsidRDefault="0016711F">
            <w:pPr>
              <w:spacing w:after="0"/>
              <w:ind w:left="55" w:right="55"/>
              <w:jc w:val="center"/>
            </w:pPr>
          </w:p>
        </w:tc>
        <w:tc>
          <w:tcPr>
            <w:tcW w:w="971" w:type="dxa"/>
            <w:gridSpan w:val="12"/>
            <w:tcBorders>
              <w:top w:val="nil"/>
              <w:left w:val="nil"/>
              <w:bottom w:val="nil"/>
              <w:right w:val="nil"/>
            </w:tcBorders>
            <w:shd w:val="solid" w:color="FFFFFF" w:fill="auto"/>
            <w:vAlign w:val="bottom"/>
          </w:tcPr>
          <w:p w:rsidR="0016711F" w:rsidRPr="00B607D6" w:rsidRDefault="0016711F">
            <w:pPr>
              <w:spacing w:after="0"/>
              <w:ind w:left="55" w:right="55"/>
            </w:pPr>
          </w:p>
        </w:tc>
        <w:tc>
          <w:tcPr>
            <w:tcW w:w="971" w:type="dxa"/>
            <w:tcBorders>
              <w:top w:val="nil"/>
              <w:left w:val="nil"/>
              <w:bottom w:val="nil"/>
              <w:right w:val="nil"/>
            </w:tcBorders>
            <w:shd w:val="solid" w:color="FFFFFF" w:fill="auto"/>
            <w:vAlign w:val="bottom"/>
          </w:tcPr>
          <w:p w:rsidR="0016711F" w:rsidRPr="00B607D6" w:rsidRDefault="0016711F">
            <w:pPr>
              <w:spacing w:after="0"/>
              <w:ind w:left="55" w:right="55"/>
            </w:pPr>
          </w:p>
        </w:tc>
      </w:tr>
      <w:tr w:rsidR="00654171" w:rsidRPr="00BD33A3" w:rsidTr="00BD33A3">
        <w:tc>
          <w:tcPr>
            <w:tcW w:w="4050" w:type="dxa"/>
            <w:vMerge w:val="restart"/>
            <w:tcBorders>
              <w:top w:val="single" w:sz="1" w:space="0" w:color="auto"/>
              <w:left w:val="single" w:sz="1" w:space="0" w:color="auto"/>
              <w:bottom w:val="single" w:sz="1" w:space="0" w:color="auto"/>
              <w:right w:val="single" w:sz="1" w:space="0" w:color="auto"/>
            </w:tcBorders>
            <w:shd w:val="clear" w:color="auto" w:fill="auto"/>
          </w:tcPr>
          <w:p w:rsidR="0016711F" w:rsidRPr="00B607D6" w:rsidRDefault="00654171">
            <w:pPr>
              <w:spacing w:after="0"/>
              <w:ind w:left="55" w:right="55"/>
              <w:jc w:val="center"/>
            </w:pPr>
            <w:r w:rsidRPr="00B607D6">
              <w:rPr>
                <w:rFonts w:ascii="Times New Roman" w:eastAsia="Times New Roman" w:hAnsi="Times New Roman" w:cs="Times New Roman"/>
                <w:color w:val="000000"/>
                <w:sz w:val="18"/>
              </w:rPr>
              <w:t>Наименование структурного элемента</w:t>
            </w:r>
          </w:p>
        </w:tc>
        <w:tc>
          <w:tcPr>
            <w:tcW w:w="971" w:type="dxa"/>
            <w:gridSpan w:val="13"/>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ind w:left="55" w:right="55"/>
              <w:jc w:val="center"/>
            </w:pPr>
            <w:r w:rsidRPr="00B607D6">
              <w:rPr>
                <w:rFonts w:ascii="Times New Roman" w:eastAsia="Times New Roman" w:hAnsi="Times New Roman" w:cs="Times New Roman"/>
                <w:color w:val="000000"/>
                <w:sz w:val="18"/>
              </w:rPr>
              <w:t xml:space="preserve">Объем финансового обеспечения по годам реализации, тыс. </w:t>
            </w:r>
            <w:proofErr w:type="spellStart"/>
            <w:r w:rsidRPr="00B607D6">
              <w:rPr>
                <w:rFonts w:ascii="Times New Roman" w:eastAsia="Times New Roman" w:hAnsi="Times New Roman" w:cs="Times New Roman"/>
                <w:color w:val="000000"/>
                <w:sz w:val="18"/>
              </w:rPr>
              <w:t>рублей</w:t>
            </w:r>
            <w:r w:rsidR="00B607D6">
              <w:rPr>
                <w:rFonts w:ascii="Times New Roman" w:eastAsia="Times New Roman" w:hAnsi="Times New Roman" w:cs="Times New Roman"/>
                <w:color w:val="000000"/>
                <w:sz w:val="18"/>
              </w:rPr>
              <w:t>крови</w:t>
            </w:r>
            <w:proofErr w:type="spellEnd"/>
          </w:p>
        </w:tc>
      </w:tr>
      <w:tr w:rsidR="0016711F" w:rsidRPr="00BD33A3" w:rsidTr="00BD33A3">
        <w:tc>
          <w:tcPr>
            <w:tcW w:w="4050" w:type="dxa"/>
            <w:vMerge/>
            <w:tcBorders>
              <w:top w:val="single" w:sz="1" w:space="0" w:color="auto"/>
              <w:left w:val="single" w:sz="1" w:space="0" w:color="auto"/>
              <w:bottom w:val="single" w:sz="1" w:space="0" w:color="auto"/>
              <w:right w:val="single" w:sz="1" w:space="0" w:color="auto"/>
            </w:tcBorders>
            <w:shd w:val="clear" w:color="auto" w:fill="auto"/>
          </w:tcPr>
          <w:p w:rsidR="0016711F" w:rsidRPr="00BD33A3" w:rsidRDefault="0016711F">
            <w:pPr>
              <w:spacing w:after="0"/>
              <w:ind w:left="55" w:right="55"/>
              <w:jc w:val="center"/>
            </w:pP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2024</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2025</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2026</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2027</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2028</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2029</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2030</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2031</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2032</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2033</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2034</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2035</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Всего</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tcPr>
          <w:p w:rsidR="0016711F" w:rsidRPr="00BD33A3" w:rsidRDefault="00654171">
            <w:pPr>
              <w:spacing w:after="0"/>
              <w:jc w:val="center"/>
            </w:pPr>
            <w:r w:rsidRPr="00BD33A3">
              <w:rPr>
                <w:rFonts w:ascii="Times New Roman" w:eastAsia="Times New Roman" w:hAnsi="Times New Roman" w:cs="Times New Roman"/>
                <w:color w:val="000000"/>
                <w:sz w:val="18"/>
              </w:rPr>
              <w:t>1</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2</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3</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4</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5</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6</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7</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8</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9</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10</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11</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12</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13</w:t>
            </w:r>
          </w:p>
        </w:tc>
        <w:tc>
          <w:tcPr>
            <w:tcW w:w="971" w:type="dxa"/>
            <w:tcBorders>
              <w:top w:val="single" w:sz="1" w:space="0" w:color="auto"/>
              <w:left w:val="single" w:sz="1" w:space="0" w:color="auto"/>
              <w:bottom w:val="single" w:sz="1" w:space="0" w:color="auto"/>
              <w:right w:val="single" w:sz="1" w:space="0" w:color="auto"/>
            </w:tcBorders>
            <w:shd w:val="solid" w:color="FFFFFF" w:fill="auto"/>
          </w:tcPr>
          <w:p w:rsidR="0016711F" w:rsidRPr="00BD33A3" w:rsidRDefault="00654171">
            <w:pPr>
              <w:spacing w:after="0"/>
              <w:jc w:val="center"/>
            </w:pPr>
            <w:r w:rsidRPr="00BD33A3">
              <w:rPr>
                <w:rFonts w:ascii="Times New Roman" w:eastAsia="Times New Roman" w:hAnsi="Times New Roman" w:cs="Times New Roman"/>
                <w:color w:val="000000"/>
                <w:sz w:val="18"/>
              </w:rPr>
              <w:t>14</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Государственная программа за счет бюджетных ассигнований по источникам финансирования дефицита бюджета субъекта Российской Федерации, всего</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 xml:space="preserve">Ведомственный проект "Обеспечение развития и укрепления материально-технической базы государственных </w:t>
            </w:r>
          </w:p>
          <w:p w:rsidR="0016711F" w:rsidRPr="00BD33A3" w:rsidRDefault="00654171">
            <w:pPr>
              <w:spacing w:after="0"/>
              <w:ind w:left="55" w:right="55"/>
              <w:jc w:val="center"/>
            </w:pPr>
            <w:r w:rsidRPr="00BD33A3">
              <w:rPr>
                <w:rFonts w:ascii="Times New Roman" w:eastAsia="Times New Roman" w:hAnsi="Times New Roman" w:cs="Times New Roman"/>
                <w:color w:val="000000"/>
                <w:sz w:val="18"/>
              </w:rPr>
              <w:t>учреждений, подведомственных Министерству здравоохранения Чувашской Республики"</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Комплекс процессных мероприятий "Информационно-технологическая и эксплуатационная поддержка"</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Комплекс процессных мероприятий "Обеспечение населения Чувашской Республики, в том числе отдельных категорий граждан, лекарственными препаратами и медицинскими изделиями"</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 xml:space="preserve">Комплекс процессных мероприятий "Обеспечение реализации государственной программы Чувашской Республики </w:t>
            </w:r>
          </w:p>
          <w:p w:rsidR="0016711F" w:rsidRPr="00BD33A3" w:rsidRDefault="00654171">
            <w:pPr>
              <w:spacing w:after="0"/>
              <w:ind w:left="55" w:right="55"/>
              <w:jc w:val="center"/>
            </w:pPr>
            <w:r w:rsidRPr="00BD33A3">
              <w:rPr>
                <w:rFonts w:ascii="Times New Roman" w:eastAsia="Times New Roman" w:hAnsi="Times New Roman" w:cs="Times New Roman"/>
                <w:color w:val="000000"/>
                <w:sz w:val="18"/>
              </w:rPr>
              <w:t>«Развитие здравоохранения»"</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 xml:space="preserve">Комплекс процессных мероприятий "Организация оказания медицинской помощи медицинскими организациями, </w:t>
            </w:r>
          </w:p>
          <w:p w:rsidR="0016711F" w:rsidRPr="00BD33A3" w:rsidRDefault="00654171">
            <w:pPr>
              <w:spacing w:after="0"/>
              <w:ind w:left="55" w:right="55"/>
              <w:jc w:val="center"/>
            </w:pPr>
            <w:r w:rsidRPr="00BD33A3">
              <w:rPr>
                <w:rFonts w:ascii="Times New Roman" w:eastAsia="Times New Roman" w:hAnsi="Times New Roman" w:cs="Times New Roman"/>
                <w:color w:val="000000"/>
                <w:sz w:val="18"/>
              </w:rPr>
              <w:t>подведомственными Министерству здравоохранения Чувашской Республики"</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Комплекс процессных мероприятий "Организация санаторно-курортного лечения"</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Комплекс процессных мероприятий "Оценка удовлетворенности населения качеством оказываемой медицинской помощи"</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Комплекс процессных мероприятий "Предупреждение и борьба с социально значимыми инфекционными заболеваниями"</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Комплекс процессных мероприятий "Развитие системы оказания паллиативной медицинской помощи"</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Комплекс процессных мероприятий "Развитие службы крови"</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Комплекс процессных мероприятий "Совершенствование высокотехнологичной медицинской помощи, развитие новых эффективных методов лечения"</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Комплекс процессных мероприятий "Управление кадровыми ресурсами"</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Комплекс процессных мероприятий "Финансовое обеспечение мероприятий, реализуемых в рамках организации обязательного медицинского страхования"</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Комплекс процессных мероприятий "Финансовое обеспечение территориальных программ обязательного медицинского страхования"</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Региональный проект "Борьба с онкологическими заболеваниями (Чувашская Республика - Чувашия)"</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Региональный проект "Борьба с сахарным диабетом"</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Региональный проект "Борьба с сердечно-сосудистыми заболеваниями (Чувашская Республика - Чувашия)"</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Региональный проект "Модернизация первичного звена здравоохранения Российской Федерации (Чувашская Республика - Чувашия)"</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Региональный проект "Обеспечение медицинских организаций системы здравоохранения квалифицированными кадрами (Чувашская Республика - Чувашия)"</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Региональный проект "Обеспечение расширенного неонатального скрининга"</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Региональный проект "Оптимальная для восстановления здоровья медицинская реабилитация"</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Региональный проект "Развитие детского здравоохранения, включая создание современной инфраструктуры оказания медицинской помощи (Чувашская Республика - Чувашия)"</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Региональный проект "Развитие системы оказания первичной медико-санитарной помощи (Чувашская Республика - Чувашия)"</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Региональный проект "Развитие экспорта медицинских услуг (Чувашская Республика - Чувашия)"</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Региональный проект "Разработка и реализация программы системной поддержки и повышения качества жизни граждан старшего поколения (Чувашская Республика - Чувашия)"</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(Чувашская Республика - Чувашия)"</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single" w:sz="1" w:space="0" w:color="auto"/>
              <w:left w:val="single" w:sz="1" w:space="0" w:color="auto"/>
              <w:bottom w:val="single" w:sz="1" w:space="0" w:color="auto"/>
              <w:right w:val="single" w:sz="1" w:space="0" w:color="auto"/>
            </w:tcBorders>
            <w:shd w:val="clear" w:color="auto"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Региональный проект "Формирование системы мотивации граждан к здоровому образу жизни, включая здоровое питание и отказ от вредных привычек (Чувашская Республика - Чувашия)"</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c>
          <w:tcPr>
            <w:tcW w:w="971" w:type="dxa"/>
            <w:tcBorders>
              <w:top w:val="single" w:sz="1" w:space="0" w:color="auto"/>
              <w:left w:val="single" w:sz="1" w:space="0" w:color="auto"/>
              <w:bottom w:val="single" w:sz="1" w:space="0" w:color="auto"/>
              <w:right w:val="single" w:sz="1" w:space="0" w:color="auto"/>
            </w:tcBorders>
            <w:shd w:val="solid" w:color="FFFFFF" w:fill="auto"/>
            <w:vAlign w:val="center"/>
          </w:tcPr>
          <w:p w:rsidR="0016711F" w:rsidRPr="00BD33A3" w:rsidRDefault="00654171">
            <w:pPr>
              <w:spacing w:after="0"/>
              <w:ind w:left="55" w:right="55"/>
              <w:jc w:val="center"/>
            </w:pPr>
            <w:r w:rsidRPr="00BD33A3">
              <w:rPr>
                <w:rFonts w:ascii="Times New Roman" w:eastAsia="Times New Roman" w:hAnsi="Times New Roman" w:cs="Times New Roman"/>
                <w:color w:val="000000"/>
                <w:sz w:val="18"/>
              </w:rPr>
              <w:t>0,00</w:t>
            </w:r>
          </w:p>
        </w:tc>
      </w:tr>
      <w:tr w:rsidR="0016711F" w:rsidRPr="00BD33A3" w:rsidTr="00BD33A3">
        <w:tc>
          <w:tcPr>
            <w:tcW w:w="4050" w:type="dxa"/>
            <w:tcBorders>
              <w:top w:val="nil"/>
              <w:left w:val="nil"/>
              <w:bottom w:val="nil"/>
              <w:right w:val="nil"/>
            </w:tcBorders>
            <w:shd w:val="clear" w:color="auto" w:fill="auto"/>
            <w:vAlign w:val="bottom"/>
          </w:tcPr>
          <w:p w:rsidR="0016711F" w:rsidRPr="00BD33A3" w:rsidRDefault="0016711F">
            <w:pPr>
              <w:spacing w:after="0"/>
              <w:ind w:left="55" w:right="55"/>
            </w:pPr>
          </w:p>
        </w:tc>
        <w:tc>
          <w:tcPr>
            <w:tcW w:w="971" w:type="dxa"/>
            <w:tcBorders>
              <w:top w:val="nil"/>
              <w:left w:val="nil"/>
              <w:bottom w:val="nil"/>
              <w:right w:val="nil"/>
            </w:tcBorders>
            <w:shd w:val="solid" w:color="FFFFFF" w:fill="auto"/>
            <w:vAlign w:val="bottom"/>
          </w:tcPr>
          <w:p w:rsidR="0016711F" w:rsidRPr="00BD33A3" w:rsidRDefault="0016711F">
            <w:pPr>
              <w:spacing w:after="0"/>
              <w:ind w:left="55" w:right="55"/>
            </w:pPr>
          </w:p>
        </w:tc>
        <w:tc>
          <w:tcPr>
            <w:tcW w:w="971" w:type="dxa"/>
            <w:tcBorders>
              <w:top w:val="nil"/>
              <w:left w:val="nil"/>
              <w:bottom w:val="nil"/>
              <w:right w:val="nil"/>
            </w:tcBorders>
            <w:shd w:val="solid" w:color="FFFFFF" w:fill="auto"/>
            <w:vAlign w:val="bottom"/>
          </w:tcPr>
          <w:p w:rsidR="0016711F" w:rsidRPr="00BD33A3" w:rsidRDefault="0016711F">
            <w:pPr>
              <w:spacing w:after="0"/>
              <w:ind w:left="55" w:right="55"/>
            </w:pPr>
          </w:p>
        </w:tc>
        <w:tc>
          <w:tcPr>
            <w:tcW w:w="971" w:type="dxa"/>
            <w:tcBorders>
              <w:top w:val="nil"/>
              <w:left w:val="nil"/>
              <w:bottom w:val="nil"/>
              <w:right w:val="nil"/>
            </w:tcBorders>
            <w:shd w:val="solid" w:color="FFFFFF" w:fill="auto"/>
            <w:vAlign w:val="bottom"/>
          </w:tcPr>
          <w:p w:rsidR="0016711F" w:rsidRPr="00BD33A3" w:rsidRDefault="0016711F">
            <w:pPr>
              <w:spacing w:after="0"/>
              <w:ind w:left="55" w:right="55"/>
            </w:pPr>
          </w:p>
        </w:tc>
        <w:tc>
          <w:tcPr>
            <w:tcW w:w="971" w:type="dxa"/>
            <w:tcBorders>
              <w:top w:val="nil"/>
              <w:left w:val="nil"/>
              <w:bottom w:val="nil"/>
              <w:right w:val="nil"/>
            </w:tcBorders>
            <w:shd w:val="solid" w:color="FFFFFF" w:fill="auto"/>
            <w:vAlign w:val="bottom"/>
          </w:tcPr>
          <w:p w:rsidR="0016711F" w:rsidRPr="00BD33A3" w:rsidRDefault="0016711F">
            <w:pPr>
              <w:spacing w:after="0"/>
              <w:ind w:left="55" w:right="55"/>
            </w:pPr>
          </w:p>
        </w:tc>
        <w:tc>
          <w:tcPr>
            <w:tcW w:w="971" w:type="dxa"/>
            <w:tcBorders>
              <w:top w:val="nil"/>
              <w:left w:val="nil"/>
              <w:bottom w:val="nil"/>
              <w:right w:val="nil"/>
            </w:tcBorders>
            <w:shd w:val="solid" w:color="FFFFFF" w:fill="auto"/>
            <w:vAlign w:val="bottom"/>
          </w:tcPr>
          <w:p w:rsidR="0016711F" w:rsidRPr="00BD33A3" w:rsidRDefault="0016711F">
            <w:pPr>
              <w:spacing w:after="0"/>
              <w:ind w:left="55" w:right="55"/>
            </w:pPr>
          </w:p>
        </w:tc>
        <w:tc>
          <w:tcPr>
            <w:tcW w:w="971" w:type="dxa"/>
            <w:tcBorders>
              <w:top w:val="nil"/>
              <w:left w:val="nil"/>
              <w:bottom w:val="nil"/>
              <w:right w:val="nil"/>
            </w:tcBorders>
            <w:shd w:val="solid" w:color="FFFFFF" w:fill="auto"/>
            <w:vAlign w:val="bottom"/>
          </w:tcPr>
          <w:p w:rsidR="0016711F" w:rsidRPr="00BD33A3" w:rsidRDefault="0016711F">
            <w:pPr>
              <w:spacing w:after="0"/>
              <w:ind w:left="55" w:right="55"/>
            </w:pPr>
          </w:p>
        </w:tc>
        <w:tc>
          <w:tcPr>
            <w:tcW w:w="971" w:type="dxa"/>
            <w:tcBorders>
              <w:top w:val="nil"/>
              <w:left w:val="nil"/>
              <w:bottom w:val="nil"/>
              <w:right w:val="nil"/>
            </w:tcBorders>
            <w:shd w:val="solid" w:color="FFFFFF" w:fill="auto"/>
            <w:vAlign w:val="bottom"/>
          </w:tcPr>
          <w:p w:rsidR="0016711F" w:rsidRPr="00BD33A3" w:rsidRDefault="0016711F">
            <w:pPr>
              <w:spacing w:after="0"/>
              <w:ind w:left="55" w:right="55"/>
            </w:pPr>
          </w:p>
        </w:tc>
        <w:tc>
          <w:tcPr>
            <w:tcW w:w="971" w:type="dxa"/>
            <w:tcBorders>
              <w:top w:val="nil"/>
              <w:left w:val="nil"/>
              <w:bottom w:val="nil"/>
              <w:right w:val="nil"/>
            </w:tcBorders>
            <w:shd w:val="solid" w:color="FFFFFF" w:fill="auto"/>
            <w:vAlign w:val="bottom"/>
          </w:tcPr>
          <w:p w:rsidR="0016711F" w:rsidRPr="00BD33A3" w:rsidRDefault="0016711F">
            <w:pPr>
              <w:spacing w:after="0"/>
              <w:ind w:left="55" w:right="55"/>
            </w:pPr>
          </w:p>
        </w:tc>
        <w:tc>
          <w:tcPr>
            <w:tcW w:w="971" w:type="dxa"/>
            <w:tcBorders>
              <w:top w:val="nil"/>
              <w:left w:val="nil"/>
              <w:bottom w:val="nil"/>
              <w:right w:val="nil"/>
            </w:tcBorders>
            <w:shd w:val="solid" w:color="FFFFFF" w:fill="auto"/>
            <w:vAlign w:val="bottom"/>
          </w:tcPr>
          <w:p w:rsidR="0016711F" w:rsidRPr="00BD33A3" w:rsidRDefault="0016711F">
            <w:pPr>
              <w:spacing w:after="0"/>
              <w:ind w:left="55" w:right="55"/>
            </w:pPr>
          </w:p>
        </w:tc>
        <w:tc>
          <w:tcPr>
            <w:tcW w:w="971" w:type="dxa"/>
            <w:tcBorders>
              <w:top w:val="nil"/>
              <w:left w:val="nil"/>
              <w:bottom w:val="nil"/>
              <w:right w:val="nil"/>
            </w:tcBorders>
            <w:shd w:val="solid" w:color="FFFFFF" w:fill="auto"/>
            <w:vAlign w:val="bottom"/>
          </w:tcPr>
          <w:p w:rsidR="0016711F" w:rsidRPr="00BD33A3" w:rsidRDefault="0016711F">
            <w:pPr>
              <w:spacing w:after="0"/>
              <w:ind w:left="55" w:right="55"/>
            </w:pPr>
          </w:p>
        </w:tc>
        <w:tc>
          <w:tcPr>
            <w:tcW w:w="971" w:type="dxa"/>
            <w:tcBorders>
              <w:top w:val="nil"/>
              <w:left w:val="nil"/>
              <w:bottom w:val="nil"/>
              <w:right w:val="nil"/>
            </w:tcBorders>
            <w:shd w:val="solid" w:color="FFFFFF" w:fill="auto"/>
            <w:vAlign w:val="bottom"/>
          </w:tcPr>
          <w:p w:rsidR="0016711F" w:rsidRPr="00BD33A3" w:rsidRDefault="0016711F">
            <w:pPr>
              <w:spacing w:after="0"/>
              <w:ind w:left="55" w:right="55"/>
            </w:pPr>
          </w:p>
        </w:tc>
        <w:tc>
          <w:tcPr>
            <w:tcW w:w="971" w:type="dxa"/>
            <w:tcBorders>
              <w:top w:val="nil"/>
              <w:left w:val="nil"/>
              <w:bottom w:val="nil"/>
              <w:right w:val="nil"/>
            </w:tcBorders>
            <w:shd w:val="solid" w:color="FFFFFF" w:fill="auto"/>
            <w:vAlign w:val="bottom"/>
          </w:tcPr>
          <w:p w:rsidR="0016711F" w:rsidRPr="00BD33A3" w:rsidRDefault="0016711F">
            <w:pPr>
              <w:spacing w:after="0"/>
              <w:ind w:left="55" w:right="55"/>
            </w:pPr>
          </w:p>
        </w:tc>
        <w:tc>
          <w:tcPr>
            <w:tcW w:w="971" w:type="dxa"/>
            <w:tcBorders>
              <w:top w:val="nil"/>
              <w:left w:val="nil"/>
              <w:bottom w:val="nil"/>
              <w:right w:val="nil"/>
            </w:tcBorders>
            <w:shd w:val="solid" w:color="FFFFFF" w:fill="auto"/>
            <w:vAlign w:val="bottom"/>
          </w:tcPr>
          <w:p w:rsidR="0016711F" w:rsidRPr="00BD33A3" w:rsidRDefault="0016711F">
            <w:pPr>
              <w:spacing w:after="0"/>
              <w:ind w:left="55" w:right="55"/>
            </w:pPr>
          </w:p>
        </w:tc>
      </w:tr>
    </w:tbl>
    <w:p w:rsidR="0016711F" w:rsidRDefault="0016711F">
      <w:pPr>
        <w:spacing w:after="0"/>
      </w:pPr>
    </w:p>
    <w:tbl>
      <w:tblPr>
        <w:tblW w:w="15708" w:type="dxa"/>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670"/>
        <w:gridCol w:w="2358"/>
        <w:gridCol w:w="2278"/>
        <w:gridCol w:w="2402"/>
      </w:tblGrid>
      <w:tr w:rsidR="00654171" w:rsidTr="00654171">
        <w:tc>
          <w:tcPr>
            <w:tcW w:w="10300" w:type="dxa"/>
            <w:gridSpan w:val="4"/>
            <w:tcBorders>
              <w:top w:val="nil"/>
              <w:left w:val="nil"/>
              <w:bottom w:val="nil"/>
              <w:right w:val="nil"/>
            </w:tcBorders>
            <w:shd w:val="solid" w:color="FFFFFF" w:fill="auto"/>
          </w:tcPr>
          <w:p w:rsidR="0016711F" w:rsidRDefault="00654171">
            <w:pPr>
              <w:spacing w:after="0"/>
              <w:ind w:left="55" w:right="55"/>
              <w:jc w:val="center"/>
            </w:pPr>
            <w:r>
              <w:rPr>
                <w:rFonts w:ascii="Times New Roman" w:eastAsia="Times New Roman" w:hAnsi="Times New Roman" w:cs="Times New Roman"/>
                <w:b/>
                <w:color w:val="000000"/>
                <w:sz w:val="18"/>
              </w:rPr>
              <w:t>6. Показатели государственной программы в разрезе муниципальных образований субъекта Российской Федерации</w:t>
            </w:r>
          </w:p>
        </w:tc>
      </w:tr>
      <w:tr w:rsidR="0016711F">
        <w:tc>
          <w:tcPr>
            <w:tcW w:w="10300" w:type="dxa"/>
            <w:tcBorders>
              <w:top w:val="nil"/>
              <w:left w:val="nil"/>
              <w:bottom w:val="nil"/>
              <w:right w:val="nil"/>
            </w:tcBorders>
            <w:shd w:val="solid" w:color="FFFFFF" w:fill="auto"/>
          </w:tcPr>
          <w:p w:rsidR="0016711F" w:rsidRDefault="0016711F">
            <w:pPr>
              <w:spacing w:after="0"/>
              <w:ind w:left="55" w:right="55"/>
              <w:jc w:val="center"/>
            </w:pPr>
          </w:p>
        </w:tc>
        <w:tc>
          <w:tcPr>
            <w:tcW w:w="2703" w:type="dxa"/>
            <w:tcBorders>
              <w:top w:val="nil"/>
              <w:left w:val="nil"/>
              <w:bottom w:val="nil"/>
              <w:right w:val="nil"/>
            </w:tcBorders>
            <w:shd w:val="solid" w:color="FFFFFF" w:fill="auto"/>
            <w:vAlign w:val="bottom"/>
          </w:tcPr>
          <w:p w:rsidR="0016711F" w:rsidRDefault="0016711F">
            <w:pPr>
              <w:spacing w:after="0"/>
              <w:ind w:left="55" w:right="55"/>
            </w:pPr>
          </w:p>
        </w:tc>
        <w:tc>
          <w:tcPr>
            <w:tcW w:w="2703" w:type="dxa"/>
            <w:tcBorders>
              <w:top w:val="nil"/>
              <w:left w:val="nil"/>
              <w:bottom w:val="nil"/>
              <w:right w:val="nil"/>
            </w:tcBorders>
            <w:shd w:val="solid" w:color="FFFFFF" w:fill="auto"/>
            <w:vAlign w:val="bottom"/>
          </w:tcPr>
          <w:p w:rsidR="0016711F" w:rsidRDefault="0016711F">
            <w:pPr>
              <w:spacing w:after="0"/>
              <w:ind w:left="55" w:right="55"/>
            </w:pPr>
          </w:p>
        </w:tc>
        <w:tc>
          <w:tcPr>
            <w:tcW w:w="2703" w:type="dxa"/>
            <w:tcBorders>
              <w:top w:val="nil"/>
              <w:left w:val="nil"/>
              <w:bottom w:val="nil"/>
              <w:right w:val="nil"/>
            </w:tcBorders>
            <w:shd w:val="solid" w:color="FFFFFF" w:fill="auto"/>
            <w:vAlign w:val="bottom"/>
          </w:tcPr>
          <w:p w:rsidR="0016711F" w:rsidRDefault="0016711F">
            <w:pPr>
              <w:spacing w:after="0"/>
              <w:ind w:left="55" w:right="55"/>
            </w:pPr>
          </w:p>
        </w:tc>
      </w:tr>
      <w:tr w:rsidR="00654171" w:rsidTr="00654171">
        <w:tc>
          <w:tcPr>
            <w:tcW w:w="10300" w:type="dxa"/>
            <w:vMerge w:val="restart"/>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Наименование муниципального образования</w:t>
            </w:r>
          </w:p>
        </w:tc>
        <w:tc>
          <w:tcPr>
            <w:tcW w:w="2703" w:type="dxa"/>
            <w:gridSpan w:val="2"/>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Базовое значение</w:t>
            </w:r>
          </w:p>
        </w:tc>
        <w:tc>
          <w:tcPr>
            <w:tcW w:w="270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Значения показателей по годам</w:t>
            </w:r>
          </w:p>
        </w:tc>
      </w:tr>
      <w:tr w:rsidR="0016711F">
        <w:tc>
          <w:tcPr>
            <w:tcW w:w="10300" w:type="dxa"/>
            <w:vMerge/>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c>
          <w:tcPr>
            <w:tcW w:w="270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значение</w:t>
            </w:r>
          </w:p>
        </w:tc>
        <w:tc>
          <w:tcPr>
            <w:tcW w:w="270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ind w:left="55" w:right="55"/>
              <w:jc w:val="center"/>
            </w:pPr>
            <w:r>
              <w:rPr>
                <w:rFonts w:ascii="Times New Roman" w:eastAsia="Times New Roman" w:hAnsi="Times New Roman" w:cs="Times New Roman"/>
                <w:color w:val="000000"/>
                <w:sz w:val="18"/>
              </w:rPr>
              <w:t>год</w:t>
            </w:r>
          </w:p>
        </w:tc>
        <w:tc>
          <w:tcPr>
            <w:tcW w:w="2703" w:type="dxa"/>
            <w:tcBorders>
              <w:top w:val="single" w:sz="1" w:space="0" w:color="auto"/>
              <w:left w:val="single" w:sz="1" w:space="0" w:color="auto"/>
              <w:bottom w:val="single" w:sz="1" w:space="0" w:color="auto"/>
              <w:right w:val="single" w:sz="1" w:space="0" w:color="auto"/>
            </w:tcBorders>
            <w:shd w:val="solid" w:color="FFFFFF" w:fill="auto"/>
          </w:tcPr>
          <w:p w:rsidR="0016711F" w:rsidRDefault="0016711F">
            <w:pPr>
              <w:spacing w:after="0"/>
              <w:ind w:left="55" w:right="55"/>
              <w:jc w:val="center"/>
            </w:pPr>
          </w:p>
        </w:tc>
      </w:tr>
      <w:tr w:rsidR="0016711F">
        <w:tc>
          <w:tcPr>
            <w:tcW w:w="10300"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1</w:t>
            </w:r>
          </w:p>
        </w:tc>
        <w:tc>
          <w:tcPr>
            <w:tcW w:w="270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2</w:t>
            </w:r>
          </w:p>
        </w:tc>
        <w:tc>
          <w:tcPr>
            <w:tcW w:w="270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3</w:t>
            </w:r>
          </w:p>
        </w:tc>
        <w:tc>
          <w:tcPr>
            <w:tcW w:w="2703" w:type="dxa"/>
            <w:tcBorders>
              <w:top w:val="single" w:sz="1" w:space="0" w:color="auto"/>
              <w:left w:val="single" w:sz="1" w:space="0" w:color="auto"/>
              <w:bottom w:val="single" w:sz="1" w:space="0" w:color="auto"/>
              <w:right w:val="single" w:sz="1" w:space="0" w:color="auto"/>
            </w:tcBorders>
            <w:shd w:val="solid" w:color="FFFFFF" w:fill="auto"/>
          </w:tcPr>
          <w:p w:rsidR="0016711F" w:rsidRDefault="00654171">
            <w:pPr>
              <w:spacing w:after="0"/>
              <w:jc w:val="center"/>
            </w:pPr>
            <w:r>
              <w:rPr>
                <w:rFonts w:ascii="Times New Roman" w:eastAsia="Times New Roman" w:hAnsi="Times New Roman" w:cs="Times New Roman"/>
                <w:color w:val="000000"/>
                <w:sz w:val="18"/>
              </w:rPr>
              <w:t>4</w:t>
            </w:r>
          </w:p>
        </w:tc>
      </w:tr>
      <w:tr w:rsidR="0016711F">
        <w:tc>
          <w:tcPr>
            <w:tcW w:w="10300" w:type="dxa"/>
            <w:tcBorders>
              <w:top w:val="nil"/>
              <w:left w:val="nil"/>
              <w:bottom w:val="nil"/>
              <w:right w:val="nil"/>
            </w:tcBorders>
            <w:shd w:val="solid" w:color="FFFFFF" w:fill="auto"/>
          </w:tcPr>
          <w:p w:rsidR="0016711F" w:rsidRDefault="0016711F">
            <w:pPr>
              <w:spacing w:after="0"/>
              <w:ind w:left="55" w:right="55"/>
              <w:jc w:val="center"/>
            </w:pPr>
          </w:p>
        </w:tc>
        <w:tc>
          <w:tcPr>
            <w:tcW w:w="2703" w:type="dxa"/>
            <w:tcBorders>
              <w:top w:val="nil"/>
              <w:left w:val="nil"/>
              <w:bottom w:val="nil"/>
              <w:right w:val="nil"/>
            </w:tcBorders>
            <w:shd w:val="solid" w:color="FFFFFF" w:fill="auto"/>
            <w:vAlign w:val="bottom"/>
          </w:tcPr>
          <w:p w:rsidR="0016711F" w:rsidRDefault="0016711F">
            <w:pPr>
              <w:spacing w:after="0"/>
              <w:ind w:left="55" w:right="55"/>
            </w:pPr>
          </w:p>
        </w:tc>
        <w:tc>
          <w:tcPr>
            <w:tcW w:w="2703" w:type="dxa"/>
            <w:tcBorders>
              <w:top w:val="nil"/>
              <w:left w:val="nil"/>
              <w:bottom w:val="nil"/>
              <w:right w:val="nil"/>
            </w:tcBorders>
            <w:shd w:val="solid" w:color="FFFFFF" w:fill="auto"/>
            <w:vAlign w:val="bottom"/>
          </w:tcPr>
          <w:p w:rsidR="0016711F" w:rsidRDefault="0016711F">
            <w:pPr>
              <w:spacing w:after="0"/>
              <w:ind w:left="55" w:right="55"/>
            </w:pPr>
          </w:p>
        </w:tc>
        <w:tc>
          <w:tcPr>
            <w:tcW w:w="2703" w:type="dxa"/>
            <w:tcBorders>
              <w:top w:val="nil"/>
              <w:left w:val="nil"/>
              <w:bottom w:val="nil"/>
              <w:right w:val="nil"/>
            </w:tcBorders>
            <w:shd w:val="solid" w:color="FFFFFF" w:fill="auto"/>
            <w:vAlign w:val="bottom"/>
          </w:tcPr>
          <w:p w:rsidR="0016711F" w:rsidRDefault="0016711F">
            <w:pPr>
              <w:spacing w:after="0"/>
              <w:ind w:left="55" w:right="55"/>
            </w:pPr>
          </w:p>
        </w:tc>
      </w:tr>
    </w:tbl>
    <w:p w:rsidR="00654171" w:rsidRDefault="00654171">
      <w:bookmarkStart w:id="0" w:name="_GoBack"/>
      <w:bookmarkEnd w:id="0"/>
    </w:p>
    <w:sectPr w:rsidR="00654171" w:rsidSect="004C75E4">
      <w:headerReference w:type="default" r:id="rId7"/>
      <w:pgSz w:w="16840" w:h="11900" w:orient="landscape"/>
      <w:pgMar w:top="1133" w:right="566" w:bottom="1133" w:left="566"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5E4" w:rsidRDefault="004C75E4" w:rsidP="004C75E4">
      <w:pPr>
        <w:spacing w:after="0" w:line="240" w:lineRule="auto"/>
      </w:pPr>
      <w:r>
        <w:separator/>
      </w:r>
    </w:p>
  </w:endnote>
  <w:endnote w:type="continuationSeparator" w:id="0">
    <w:p w:rsidR="004C75E4" w:rsidRDefault="004C75E4" w:rsidP="004C7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5E4" w:rsidRDefault="004C75E4" w:rsidP="004C75E4">
      <w:pPr>
        <w:spacing w:after="0" w:line="240" w:lineRule="auto"/>
      </w:pPr>
      <w:r>
        <w:separator/>
      </w:r>
    </w:p>
  </w:footnote>
  <w:footnote w:type="continuationSeparator" w:id="0">
    <w:p w:rsidR="004C75E4" w:rsidRDefault="004C75E4" w:rsidP="004C75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977396"/>
      <w:docPartObj>
        <w:docPartGallery w:val="Page Numbers (Top of Page)"/>
        <w:docPartUnique/>
      </w:docPartObj>
    </w:sdtPr>
    <w:sdtContent>
      <w:p w:rsidR="004C75E4" w:rsidRDefault="004C75E4">
        <w:pPr>
          <w:pStyle w:val="a5"/>
          <w:jc w:val="center"/>
        </w:pPr>
        <w:r>
          <w:fldChar w:fldCharType="begin"/>
        </w:r>
        <w:r>
          <w:instrText>PAGE   \* MERGEFORMAT</w:instrText>
        </w:r>
        <w:r>
          <w:fldChar w:fldCharType="separate"/>
        </w:r>
        <w:r>
          <w:rPr>
            <w:noProof/>
          </w:rPr>
          <w:t>69</w:t>
        </w:r>
        <w:r>
          <w:fldChar w:fldCharType="end"/>
        </w:r>
      </w:p>
    </w:sdtContent>
  </w:sdt>
  <w:p w:rsidR="004C75E4" w:rsidRDefault="004C75E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11F"/>
    <w:rsid w:val="00040670"/>
    <w:rsid w:val="00166741"/>
    <w:rsid w:val="0016711F"/>
    <w:rsid w:val="001C601D"/>
    <w:rsid w:val="001D099E"/>
    <w:rsid w:val="0025183C"/>
    <w:rsid w:val="004A7A36"/>
    <w:rsid w:val="004C75E4"/>
    <w:rsid w:val="004D30A0"/>
    <w:rsid w:val="004F5277"/>
    <w:rsid w:val="005403B2"/>
    <w:rsid w:val="00575854"/>
    <w:rsid w:val="0064197B"/>
    <w:rsid w:val="00654171"/>
    <w:rsid w:val="0067306F"/>
    <w:rsid w:val="007A59B4"/>
    <w:rsid w:val="008743B6"/>
    <w:rsid w:val="008E78F2"/>
    <w:rsid w:val="0090729C"/>
    <w:rsid w:val="00937859"/>
    <w:rsid w:val="00AC400F"/>
    <w:rsid w:val="00B607D6"/>
    <w:rsid w:val="00BD33A3"/>
    <w:rsid w:val="00BF3361"/>
    <w:rsid w:val="00CB36C0"/>
    <w:rsid w:val="00CB579B"/>
    <w:rsid w:val="00D04728"/>
    <w:rsid w:val="00E112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4511403221StepanovVG90023e33e4d04cf1a5fd08c552475833DataSourceProviderrukristaplanning2commonwebbea">
    <w:name w:val="Версия сервера генератора печатных документов: 14.51 Версия клиента генератора печатных документов: 14.0.32 Текущий пользователь: 21_Stepanov.V.G_90023e33e4d04cf1a5fd08c552475833 Данные о генерации: DataSourceProvider: ru.krista.planning2.common.web.bea"/>
  </w:style>
  <w:style w:type="paragraph" w:styleId="a3">
    <w:name w:val="Balloon Text"/>
    <w:basedOn w:val="a"/>
    <w:link w:val="a4"/>
    <w:uiPriority w:val="99"/>
    <w:semiHidden/>
    <w:unhideWhenUsed/>
    <w:rsid w:val="008E78F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E78F2"/>
    <w:rPr>
      <w:rFonts w:ascii="Segoe UI" w:hAnsi="Segoe UI" w:cs="Segoe UI"/>
      <w:sz w:val="18"/>
      <w:szCs w:val="18"/>
    </w:rPr>
  </w:style>
  <w:style w:type="paragraph" w:styleId="a5">
    <w:name w:val="header"/>
    <w:basedOn w:val="a"/>
    <w:link w:val="a6"/>
    <w:uiPriority w:val="99"/>
    <w:unhideWhenUsed/>
    <w:rsid w:val="004C75E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C75E4"/>
  </w:style>
  <w:style w:type="paragraph" w:styleId="a7">
    <w:name w:val="footer"/>
    <w:basedOn w:val="a"/>
    <w:link w:val="a8"/>
    <w:uiPriority w:val="99"/>
    <w:unhideWhenUsed/>
    <w:rsid w:val="004C75E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C75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4511403221StepanovVG90023e33e4d04cf1a5fd08c552475833DataSourceProviderrukristaplanning2commonwebbea">
    <w:name w:val="Версия сервера генератора печатных документов: 14.51 Версия клиента генератора печатных документов: 14.0.32 Текущий пользователь: 21_Stepanov.V.G_90023e33e4d04cf1a5fd08c552475833 Данные о генерации: DataSourceProvider: ru.krista.planning2.common.web.bea"/>
  </w:style>
  <w:style w:type="paragraph" w:styleId="a3">
    <w:name w:val="Balloon Text"/>
    <w:basedOn w:val="a"/>
    <w:link w:val="a4"/>
    <w:uiPriority w:val="99"/>
    <w:semiHidden/>
    <w:unhideWhenUsed/>
    <w:rsid w:val="008E78F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E78F2"/>
    <w:rPr>
      <w:rFonts w:ascii="Segoe UI" w:hAnsi="Segoe UI" w:cs="Segoe UI"/>
      <w:sz w:val="18"/>
      <w:szCs w:val="18"/>
    </w:rPr>
  </w:style>
  <w:style w:type="paragraph" w:styleId="a5">
    <w:name w:val="header"/>
    <w:basedOn w:val="a"/>
    <w:link w:val="a6"/>
    <w:uiPriority w:val="99"/>
    <w:unhideWhenUsed/>
    <w:rsid w:val="004C75E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C75E4"/>
  </w:style>
  <w:style w:type="paragraph" w:styleId="a7">
    <w:name w:val="footer"/>
    <w:basedOn w:val="a"/>
    <w:link w:val="a8"/>
    <w:uiPriority w:val="99"/>
    <w:unhideWhenUsed/>
    <w:rsid w:val="004C75E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C7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067650">
      <w:bodyDiv w:val="1"/>
      <w:marLeft w:val="0"/>
      <w:marRight w:val="0"/>
      <w:marTop w:val="0"/>
      <w:marBottom w:val="0"/>
      <w:divBdr>
        <w:top w:val="none" w:sz="0" w:space="0" w:color="auto"/>
        <w:left w:val="none" w:sz="0" w:space="0" w:color="auto"/>
        <w:bottom w:val="none" w:sz="0" w:space="0" w:color="auto"/>
        <w:right w:val="none" w:sz="0" w:space="0" w:color="auto"/>
      </w:divBdr>
    </w:div>
    <w:div w:id="460921455">
      <w:bodyDiv w:val="1"/>
      <w:marLeft w:val="0"/>
      <w:marRight w:val="0"/>
      <w:marTop w:val="0"/>
      <w:marBottom w:val="0"/>
      <w:divBdr>
        <w:top w:val="none" w:sz="0" w:space="0" w:color="auto"/>
        <w:left w:val="none" w:sz="0" w:space="0" w:color="auto"/>
        <w:bottom w:val="none" w:sz="0" w:space="0" w:color="auto"/>
        <w:right w:val="none" w:sz="0" w:space="0" w:color="auto"/>
      </w:divBdr>
    </w:div>
    <w:div w:id="506216548">
      <w:bodyDiv w:val="1"/>
      <w:marLeft w:val="0"/>
      <w:marRight w:val="0"/>
      <w:marTop w:val="0"/>
      <w:marBottom w:val="0"/>
      <w:divBdr>
        <w:top w:val="none" w:sz="0" w:space="0" w:color="auto"/>
        <w:left w:val="none" w:sz="0" w:space="0" w:color="auto"/>
        <w:bottom w:val="none" w:sz="0" w:space="0" w:color="auto"/>
        <w:right w:val="none" w:sz="0" w:space="0" w:color="auto"/>
      </w:divBdr>
    </w:div>
    <w:div w:id="876817298">
      <w:bodyDiv w:val="1"/>
      <w:marLeft w:val="0"/>
      <w:marRight w:val="0"/>
      <w:marTop w:val="0"/>
      <w:marBottom w:val="0"/>
      <w:divBdr>
        <w:top w:val="none" w:sz="0" w:space="0" w:color="auto"/>
        <w:left w:val="none" w:sz="0" w:space="0" w:color="auto"/>
        <w:bottom w:val="none" w:sz="0" w:space="0" w:color="auto"/>
        <w:right w:val="none" w:sz="0" w:space="0" w:color="auto"/>
      </w:divBdr>
    </w:div>
    <w:div w:id="905147853">
      <w:bodyDiv w:val="1"/>
      <w:marLeft w:val="0"/>
      <w:marRight w:val="0"/>
      <w:marTop w:val="0"/>
      <w:marBottom w:val="0"/>
      <w:divBdr>
        <w:top w:val="none" w:sz="0" w:space="0" w:color="auto"/>
        <w:left w:val="none" w:sz="0" w:space="0" w:color="auto"/>
        <w:bottom w:val="none" w:sz="0" w:space="0" w:color="auto"/>
        <w:right w:val="none" w:sz="0" w:space="0" w:color="auto"/>
      </w:divBdr>
    </w:div>
    <w:div w:id="959998437">
      <w:bodyDiv w:val="1"/>
      <w:marLeft w:val="0"/>
      <w:marRight w:val="0"/>
      <w:marTop w:val="0"/>
      <w:marBottom w:val="0"/>
      <w:divBdr>
        <w:top w:val="none" w:sz="0" w:space="0" w:color="auto"/>
        <w:left w:val="none" w:sz="0" w:space="0" w:color="auto"/>
        <w:bottom w:val="none" w:sz="0" w:space="0" w:color="auto"/>
        <w:right w:val="none" w:sz="0" w:space="0" w:color="auto"/>
      </w:divBdr>
    </w:div>
    <w:div w:id="1217164377">
      <w:bodyDiv w:val="1"/>
      <w:marLeft w:val="0"/>
      <w:marRight w:val="0"/>
      <w:marTop w:val="0"/>
      <w:marBottom w:val="0"/>
      <w:divBdr>
        <w:top w:val="none" w:sz="0" w:space="0" w:color="auto"/>
        <w:left w:val="none" w:sz="0" w:space="0" w:color="auto"/>
        <w:bottom w:val="none" w:sz="0" w:space="0" w:color="auto"/>
        <w:right w:val="none" w:sz="0" w:space="0" w:color="auto"/>
      </w:divBdr>
    </w:div>
    <w:div w:id="1446924660">
      <w:bodyDiv w:val="1"/>
      <w:marLeft w:val="0"/>
      <w:marRight w:val="0"/>
      <w:marTop w:val="0"/>
      <w:marBottom w:val="0"/>
      <w:divBdr>
        <w:top w:val="none" w:sz="0" w:space="0" w:color="auto"/>
        <w:left w:val="none" w:sz="0" w:space="0" w:color="auto"/>
        <w:bottom w:val="none" w:sz="0" w:space="0" w:color="auto"/>
        <w:right w:val="none" w:sz="0" w:space="0" w:color="auto"/>
      </w:divBdr>
    </w:div>
    <w:div w:id="1515683697">
      <w:bodyDiv w:val="1"/>
      <w:marLeft w:val="0"/>
      <w:marRight w:val="0"/>
      <w:marTop w:val="0"/>
      <w:marBottom w:val="0"/>
      <w:divBdr>
        <w:top w:val="none" w:sz="0" w:space="0" w:color="auto"/>
        <w:left w:val="none" w:sz="0" w:space="0" w:color="auto"/>
        <w:bottom w:val="none" w:sz="0" w:space="0" w:color="auto"/>
        <w:right w:val="none" w:sz="0" w:space="0" w:color="auto"/>
      </w:divBdr>
    </w:div>
    <w:div w:id="1553300417">
      <w:bodyDiv w:val="1"/>
      <w:marLeft w:val="0"/>
      <w:marRight w:val="0"/>
      <w:marTop w:val="0"/>
      <w:marBottom w:val="0"/>
      <w:divBdr>
        <w:top w:val="none" w:sz="0" w:space="0" w:color="auto"/>
        <w:left w:val="none" w:sz="0" w:space="0" w:color="auto"/>
        <w:bottom w:val="none" w:sz="0" w:space="0" w:color="auto"/>
        <w:right w:val="none" w:sz="0" w:space="0" w:color="auto"/>
      </w:divBdr>
    </w:div>
    <w:div w:id="1621449288">
      <w:bodyDiv w:val="1"/>
      <w:marLeft w:val="0"/>
      <w:marRight w:val="0"/>
      <w:marTop w:val="0"/>
      <w:marBottom w:val="0"/>
      <w:divBdr>
        <w:top w:val="none" w:sz="0" w:space="0" w:color="auto"/>
        <w:left w:val="none" w:sz="0" w:space="0" w:color="auto"/>
        <w:bottom w:val="none" w:sz="0" w:space="0" w:color="auto"/>
        <w:right w:val="none" w:sz="0" w:space="0" w:color="auto"/>
      </w:divBdr>
    </w:div>
    <w:div w:id="1624992316">
      <w:bodyDiv w:val="1"/>
      <w:marLeft w:val="0"/>
      <w:marRight w:val="0"/>
      <w:marTop w:val="0"/>
      <w:marBottom w:val="0"/>
      <w:divBdr>
        <w:top w:val="none" w:sz="0" w:space="0" w:color="auto"/>
        <w:left w:val="none" w:sz="0" w:space="0" w:color="auto"/>
        <w:bottom w:val="none" w:sz="0" w:space="0" w:color="auto"/>
        <w:right w:val="none" w:sz="0" w:space="0" w:color="auto"/>
      </w:divBdr>
    </w:div>
    <w:div w:id="1807704000">
      <w:bodyDiv w:val="1"/>
      <w:marLeft w:val="0"/>
      <w:marRight w:val="0"/>
      <w:marTop w:val="0"/>
      <w:marBottom w:val="0"/>
      <w:divBdr>
        <w:top w:val="none" w:sz="0" w:space="0" w:color="auto"/>
        <w:left w:val="none" w:sz="0" w:space="0" w:color="auto"/>
        <w:bottom w:val="none" w:sz="0" w:space="0" w:color="auto"/>
        <w:right w:val="none" w:sz="0" w:space="0" w:color="auto"/>
      </w:divBdr>
    </w:div>
    <w:div w:id="1948584269">
      <w:bodyDiv w:val="1"/>
      <w:marLeft w:val="0"/>
      <w:marRight w:val="0"/>
      <w:marTop w:val="0"/>
      <w:marBottom w:val="0"/>
      <w:divBdr>
        <w:top w:val="none" w:sz="0" w:space="0" w:color="auto"/>
        <w:left w:val="none" w:sz="0" w:space="0" w:color="auto"/>
        <w:bottom w:val="none" w:sz="0" w:space="0" w:color="auto"/>
        <w:right w:val="none" w:sz="0" w:space="0" w:color="auto"/>
      </w:divBdr>
    </w:div>
    <w:div w:id="19605287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69</Pages>
  <Words>17938</Words>
  <Characters>102248</Characters>
  <Application>Microsoft Office Word</Application>
  <DocSecurity>0</DocSecurity>
  <Lines>852</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Ахмеева Валентина Андреевна</cp:lastModifiedBy>
  <cp:revision>4</cp:revision>
  <cp:lastPrinted>2024-10-30T07:59:00Z</cp:lastPrinted>
  <dcterms:created xsi:type="dcterms:W3CDTF">2024-10-29T16:08:00Z</dcterms:created>
  <dcterms:modified xsi:type="dcterms:W3CDTF">2024-10-30T07:59:00Z</dcterms:modified>
</cp:coreProperties>
</file>